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B028F" w14:textId="77777777" w:rsidR="00C073AE" w:rsidRDefault="00C073AE" w:rsidP="00C073AE">
      <w:pPr>
        <w:rPr>
          <w:rFonts w:cs="Times New Roman"/>
          <w:b/>
          <w:szCs w:val="24"/>
          <w:lang w:val="en-CA"/>
        </w:rPr>
      </w:pPr>
      <w:r w:rsidRPr="00C073AE">
        <w:rPr>
          <w:rFonts w:cs="Times New Roman"/>
          <w:b/>
          <w:szCs w:val="24"/>
          <w:lang w:val="en-CA"/>
        </w:rPr>
        <w:t>Crash Scene Hazard Management: An Updated Approach</w:t>
      </w:r>
    </w:p>
    <w:p w14:paraId="6699E095" w14:textId="77777777" w:rsidR="00C77CBD" w:rsidRDefault="00C77CBD" w:rsidP="00C073AE">
      <w:pPr>
        <w:rPr>
          <w:rFonts w:cs="Times New Roman"/>
          <w:b/>
          <w:szCs w:val="24"/>
          <w:lang w:val="en-CA"/>
        </w:rPr>
      </w:pPr>
    </w:p>
    <w:p w14:paraId="4C14EB0A" w14:textId="0956CD3A" w:rsidR="00FC4A81" w:rsidRDefault="00C77CBD" w:rsidP="00C77CBD">
      <w:pPr>
        <w:pStyle w:val="ListParagraph"/>
        <w:ind w:left="0"/>
      </w:pPr>
      <w:r w:rsidRPr="00CE2313">
        <w:rPr>
          <w:b/>
        </w:rPr>
        <w:t xml:space="preserve">By: </w:t>
      </w:r>
      <w:r w:rsidR="00FC4A81">
        <w:rPr>
          <w:b/>
        </w:rPr>
        <w:tab/>
      </w:r>
      <w:r w:rsidRPr="00CE2313">
        <w:rPr>
          <w:b/>
        </w:rPr>
        <w:t>Major Tyler Brooks</w:t>
      </w:r>
      <w:r w:rsidRPr="00CE2313">
        <w:t xml:space="preserve">, </w:t>
      </w:r>
      <w:r w:rsidR="00F80E83" w:rsidRPr="004E5CAD">
        <w:rPr>
          <w:i/>
        </w:rPr>
        <w:t>Diploma in Aviation Medicine</w:t>
      </w:r>
      <w:r w:rsidRPr="004E5CAD">
        <w:rPr>
          <w:i/>
        </w:rPr>
        <w:t>, Medical Investigator</w:t>
      </w:r>
      <w:r w:rsidRPr="00CE2313">
        <w:t xml:space="preserve">; </w:t>
      </w:r>
      <w:bookmarkStart w:id="0" w:name="_GoBack"/>
      <w:bookmarkEnd w:id="0"/>
    </w:p>
    <w:p w14:paraId="1429039D" w14:textId="77777777" w:rsidR="00FC4A81" w:rsidRDefault="00C77CBD" w:rsidP="00FC4A81">
      <w:pPr>
        <w:pStyle w:val="ListParagraph"/>
      </w:pPr>
      <w:r w:rsidRPr="00CE2313">
        <w:rPr>
          <w:b/>
        </w:rPr>
        <w:t>Major Claire Maxwell</w:t>
      </w:r>
      <w:r w:rsidRPr="00CE2313">
        <w:t xml:space="preserve">, </w:t>
      </w:r>
      <w:r w:rsidRPr="004E5CAD">
        <w:rPr>
          <w:i/>
        </w:rPr>
        <w:t>Editor of Flight Comment magazine / Formerly - Rotary-wing Investigator and Personal Protective Equipment (PPE) Coordinator</w:t>
      </w:r>
      <w:r w:rsidRPr="00CE2313">
        <w:t xml:space="preserve">; </w:t>
      </w:r>
    </w:p>
    <w:p w14:paraId="3232CA89" w14:textId="77777777" w:rsidR="00FC4A81" w:rsidRDefault="00C77CBD" w:rsidP="00FC4A81">
      <w:pPr>
        <w:pStyle w:val="ListParagraph"/>
        <w:ind w:left="0" w:firstLine="720"/>
      </w:pPr>
      <w:r w:rsidRPr="00CE2313">
        <w:rPr>
          <w:b/>
        </w:rPr>
        <w:t>M</w:t>
      </w:r>
      <w:r w:rsidR="004D0ED2">
        <w:rPr>
          <w:b/>
        </w:rPr>
        <w:t xml:space="preserve">aster </w:t>
      </w:r>
      <w:r w:rsidRPr="00CE2313">
        <w:rPr>
          <w:b/>
        </w:rPr>
        <w:t>W</w:t>
      </w:r>
      <w:r w:rsidR="004D0ED2">
        <w:rPr>
          <w:b/>
        </w:rPr>
        <w:t xml:space="preserve">arrant </w:t>
      </w:r>
      <w:r w:rsidRPr="00CE2313">
        <w:rPr>
          <w:b/>
        </w:rPr>
        <w:t>O</w:t>
      </w:r>
      <w:r w:rsidR="004D0ED2">
        <w:rPr>
          <w:b/>
        </w:rPr>
        <w:t>fficer</w:t>
      </w:r>
      <w:r w:rsidRPr="00CE2313">
        <w:rPr>
          <w:b/>
        </w:rPr>
        <w:t xml:space="preserve"> Gary Lacoursiere</w:t>
      </w:r>
      <w:r w:rsidRPr="00CE2313">
        <w:t xml:space="preserve">, </w:t>
      </w:r>
      <w:r w:rsidRPr="004E5CAD">
        <w:rPr>
          <w:i/>
        </w:rPr>
        <w:t>Technical Investigator</w:t>
      </w:r>
      <w:r w:rsidRPr="00CE2313">
        <w:t xml:space="preserve">. </w:t>
      </w:r>
    </w:p>
    <w:p w14:paraId="16200CDB" w14:textId="6190C15C" w:rsidR="00C77CBD" w:rsidRPr="004E5CAD" w:rsidRDefault="00C77CBD" w:rsidP="00FC4A81">
      <w:pPr>
        <w:pStyle w:val="ListParagraph"/>
        <w:rPr>
          <w:i/>
        </w:rPr>
      </w:pPr>
      <w:r w:rsidRPr="004E5CAD">
        <w:rPr>
          <w:i/>
        </w:rPr>
        <w:t xml:space="preserve">Major Brooks, Major Maxwell and MWO Lacoursiere are members of </w:t>
      </w:r>
      <w:r w:rsidR="00FD3BD5" w:rsidRPr="004E5CAD">
        <w:rPr>
          <w:i/>
        </w:rPr>
        <w:t>the Canadian Armed Forces (CAF) Directorate of Flight Safety (DFS).</w:t>
      </w:r>
    </w:p>
    <w:p w14:paraId="42DDE3AB" w14:textId="77777777" w:rsidR="00C073AE" w:rsidRDefault="00C073AE" w:rsidP="00C073AE">
      <w:pPr>
        <w:rPr>
          <w:rFonts w:cs="Times New Roman"/>
          <w:b/>
          <w:szCs w:val="24"/>
          <w:lang w:val="en-CA"/>
        </w:rPr>
      </w:pPr>
    </w:p>
    <w:p w14:paraId="5573E80B" w14:textId="32896949" w:rsidR="00C073AE" w:rsidRPr="00C073AE" w:rsidRDefault="00C073AE" w:rsidP="00850E26">
      <w:pPr>
        <w:rPr>
          <w:rFonts w:cs="Times New Roman"/>
          <w:szCs w:val="24"/>
          <w:lang w:val="en-CA"/>
        </w:rPr>
      </w:pPr>
      <w:r w:rsidRPr="00225B76">
        <w:rPr>
          <w:rFonts w:cs="Times New Roman"/>
          <w:szCs w:val="24"/>
          <w:lang w:val="en-CA"/>
        </w:rPr>
        <w:t>DFS has developed an updated approach to crash scene hazard management and welcomes the opportunity to collaborate with other organizations to share best practices and lessons learned.</w:t>
      </w:r>
    </w:p>
    <w:p w14:paraId="345196E2" w14:textId="77777777" w:rsidR="00C073AE" w:rsidRPr="00CE2313" w:rsidRDefault="00C073AE" w:rsidP="00C073AE">
      <w:pPr>
        <w:rPr>
          <w:rFonts w:cs="Times New Roman"/>
          <w:b/>
          <w:szCs w:val="24"/>
          <w:lang w:val="en-CA"/>
        </w:rPr>
      </w:pPr>
    </w:p>
    <w:p w14:paraId="39161DE4" w14:textId="3B86235C" w:rsidR="00C073AE" w:rsidRPr="00C073AE" w:rsidRDefault="00C073AE" w:rsidP="00850E26">
      <w:pPr>
        <w:rPr>
          <w:rFonts w:cs="Times New Roman"/>
          <w:szCs w:val="24"/>
          <w:lang w:val="en-CA"/>
        </w:rPr>
      </w:pPr>
      <w:r w:rsidRPr="00C073AE">
        <w:rPr>
          <w:rFonts w:cs="Times New Roman"/>
          <w:szCs w:val="24"/>
          <w:lang w:val="en-CA"/>
        </w:rPr>
        <w:t>On</w:t>
      </w:r>
      <w:r>
        <w:rPr>
          <w:rFonts w:cs="Times New Roman"/>
          <w:szCs w:val="24"/>
          <w:lang w:val="en-CA"/>
        </w:rPr>
        <w:t xml:space="preserve"> </w:t>
      </w:r>
      <w:r w:rsidRPr="00C073AE">
        <w:rPr>
          <w:rFonts w:cs="Times New Roman"/>
          <w:szCs w:val="24"/>
          <w:lang w:val="en-CA"/>
        </w:rPr>
        <w:t>21 January 2016, an updated approach to crash scene hazard management was presented to representatives of the major air investigator communities in Canada: the Canadian Society of Air Safety Investigators (CSASI), Transport Canada (TC), the Transportation Safety Board (TSB), and DFS. The updated approach is rooted in the risk management process recommended by the International Civil Aviation Organization (ICAO) and is designed as a comprehensive yet straight</w:t>
      </w:r>
      <w:r w:rsidR="00135996">
        <w:rPr>
          <w:rFonts w:cs="Times New Roman"/>
          <w:szCs w:val="24"/>
          <w:lang w:val="en-CA"/>
        </w:rPr>
        <w:t>-</w:t>
      </w:r>
      <w:r w:rsidRPr="00C073AE">
        <w:rPr>
          <w:rFonts w:cs="Times New Roman"/>
          <w:szCs w:val="24"/>
          <w:lang w:val="en-CA"/>
        </w:rPr>
        <w:t>forward evidence-based approach to managing crash scene hazards.</w:t>
      </w:r>
    </w:p>
    <w:p w14:paraId="208579BD" w14:textId="77777777" w:rsidR="00C073AE" w:rsidRPr="00C073AE" w:rsidRDefault="00C073AE" w:rsidP="00C073AE">
      <w:pPr>
        <w:rPr>
          <w:rFonts w:cs="Times New Roman"/>
          <w:szCs w:val="24"/>
          <w:lang w:val="en-CA"/>
        </w:rPr>
      </w:pPr>
    </w:p>
    <w:p w14:paraId="3B9C0D32" w14:textId="77777777" w:rsidR="00C073AE" w:rsidRPr="00C073AE" w:rsidRDefault="00C073AE" w:rsidP="00C073AE">
      <w:pPr>
        <w:rPr>
          <w:rFonts w:cs="Times New Roman"/>
          <w:b/>
          <w:szCs w:val="24"/>
          <w:lang w:val="en-CA"/>
        </w:rPr>
      </w:pPr>
      <w:r w:rsidRPr="00C073AE">
        <w:rPr>
          <w:rFonts w:cs="Times New Roman"/>
          <w:b/>
          <w:szCs w:val="24"/>
          <w:lang w:val="en-CA"/>
        </w:rPr>
        <w:t>Background</w:t>
      </w:r>
    </w:p>
    <w:p w14:paraId="3955F96C" w14:textId="77777777" w:rsidR="00225B76" w:rsidRDefault="00225B76" w:rsidP="00225B76">
      <w:pPr>
        <w:ind w:firstLine="720"/>
        <w:rPr>
          <w:rFonts w:cs="Times New Roman"/>
          <w:szCs w:val="24"/>
          <w:lang w:val="en-CA"/>
        </w:rPr>
      </w:pPr>
    </w:p>
    <w:p w14:paraId="6CB30037" w14:textId="77777777" w:rsidR="00C073AE" w:rsidRPr="00C073AE" w:rsidRDefault="00C073AE" w:rsidP="00850E26">
      <w:pPr>
        <w:rPr>
          <w:rFonts w:cs="Times New Roman"/>
          <w:szCs w:val="24"/>
          <w:lang w:val="en-CA"/>
        </w:rPr>
      </w:pPr>
      <w:r w:rsidRPr="00C073AE">
        <w:rPr>
          <w:rFonts w:cs="Times New Roman"/>
          <w:szCs w:val="24"/>
          <w:lang w:val="en-CA"/>
        </w:rPr>
        <w:t xml:space="preserve">From the early 2000’s, crash scene hazard management in Canada focused largely on biohazard protection. This was the logical consequence of changes in the late 1990’s to workplace health and safety guidelines aimed at protecting the worker from exposure to infectious diseases such as Human Immunodeficiency Virus (HIV), Hepatitis B, and Hepatitis C. To emphasize the perceived risk, the annual “Personal Protection” training for aviation accident investigators was specifically called “Blood Borne Pathogen (BBP) training.” </w:t>
      </w:r>
    </w:p>
    <w:p w14:paraId="2E4FDDD2" w14:textId="77777777" w:rsidR="00850E26" w:rsidRDefault="00850E26" w:rsidP="00C073AE">
      <w:pPr>
        <w:rPr>
          <w:rFonts w:cs="Times New Roman"/>
          <w:szCs w:val="24"/>
          <w:lang w:val="en-CA"/>
        </w:rPr>
      </w:pPr>
    </w:p>
    <w:p w14:paraId="2A1C4201" w14:textId="6E4CC4AC" w:rsidR="00C073AE" w:rsidRPr="00C073AE" w:rsidRDefault="00C073AE" w:rsidP="00C073AE">
      <w:pPr>
        <w:rPr>
          <w:rFonts w:cs="Times New Roman"/>
          <w:szCs w:val="24"/>
          <w:lang w:val="en-CA"/>
        </w:rPr>
      </w:pPr>
      <w:r w:rsidRPr="00C073AE">
        <w:rPr>
          <w:rFonts w:cs="Times New Roman"/>
          <w:szCs w:val="24"/>
          <w:lang w:val="en-CA"/>
        </w:rPr>
        <w:t>Unfortunately, the emphasis on biohazard protection sometimes overshadowed other potential hazards at aviation crash scenes. Anecdotally, there was concern at DFS (the independent investigator of CAF airc</w:t>
      </w:r>
      <w:r w:rsidR="00E4198A">
        <w:rPr>
          <w:rFonts w:cs="Times New Roman"/>
          <w:szCs w:val="24"/>
          <w:lang w:val="en-CA"/>
        </w:rPr>
        <w:t xml:space="preserve">raft accidents), that some CAF </w:t>
      </w:r>
      <w:r w:rsidR="00DC0CCF">
        <w:rPr>
          <w:rFonts w:cs="Times New Roman"/>
          <w:szCs w:val="24"/>
          <w:lang w:val="en-CA"/>
        </w:rPr>
        <w:t>f</w:t>
      </w:r>
      <w:r w:rsidRPr="00C073AE">
        <w:rPr>
          <w:rFonts w:cs="Times New Roman"/>
          <w:szCs w:val="24"/>
          <w:lang w:val="en-CA"/>
        </w:rPr>
        <w:t>light</w:t>
      </w:r>
      <w:r w:rsidR="00DC0CCF">
        <w:rPr>
          <w:rFonts w:cs="Times New Roman"/>
          <w:szCs w:val="24"/>
          <w:lang w:val="en-CA"/>
        </w:rPr>
        <w:t xml:space="preserve"> s</w:t>
      </w:r>
      <w:r w:rsidRPr="00C073AE">
        <w:rPr>
          <w:rFonts w:cs="Times New Roman"/>
          <w:szCs w:val="24"/>
          <w:lang w:val="en-CA"/>
        </w:rPr>
        <w:t>afety personnel were emerging from training with the impression that infectious diseases were the primary hazards at a crash scene. Over time, DFS attempted to supplement BBP training with instruction on other hazards - such as chemical, explosive and radiological hazards – but this led to ever-growing “shopping lists” of specific hazards, which were difficult to remember and not contextualized in terms of the actual risks they posed.</w:t>
      </w:r>
    </w:p>
    <w:p w14:paraId="48FD8DB7" w14:textId="77777777" w:rsidR="00850E26" w:rsidRDefault="00850E26" w:rsidP="00C073AE">
      <w:pPr>
        <w:rPr>
          <w:rFonts w:cs="Times New Roman"/>
          <w:szCs w:val="24"/>
          <w:lang w:val="en-CA"/>
        </w:rPr>
      </w:pPr>
    </w:p>
    <w:p w14:paraId="191CFC4E" w14:textId="6C718D26" w:rsidR="00C073AE" w:rsidRDefault="00C073AE" w:rsidP="00C073AE">
      <w:pPr>
        <w:rPr>
          <w:rFonts w:cs="Times New Roman"/>
          <w:szCs w:val="24"/>
          <w:lang w:val="en-CA"/>
        </w:rPr>
      </w:pPr>
      <w:r w:rsidRPr="00C073AE">
        <w:rPr>
          <w:rFonts w:cs="Times New Roman"/>
          <w:szCs w:val="24"/>
          <w:lang w:val="en-CA"/>
        </w:rPr>
        <w:t>In 2015, DFS began a review of its crash scene hazard training package, ultimately leading to this updated approach that is believed to benefit not only Canadian air investigators but also international air investigators.</w:t>
      </w:r>
    </w:p>
    <w:p w14:paraId="0807EAF2" w14:textId="77777777" w:rsidR="00C073AE" w:rsidRPr="00C073AE" w:rsidRDefault="00C073AE" w:rsidP="00C073AE">
      <w:pPr>
        <w:rPr>
          <w:rFonts w:cs="Times New Roman"/>
          <w:b/>
          <w:szCs w:val="24"/>
          <w:lang w:val="en-CA"/>
        </w:rPr>
      </w:pPr>
    </w:p>
    <w:p w14:paraId="32CCF8A4" w14:textId="77777777" w:rsidR="00C073AE" w:rsidRPr="00C073AE" w:rsidRDefault="00C073AE" w:rsidP="00C073AE">
      <w:pPr>
        <w:rPr>
          <w:rFonts w:cs="Times New Roman"/>
          <w:szCs w:val="24"/>
          <w:lang w:val="en-CA"/>
        </w:rPr>
      </w:pPr>
      <w:r w:rsidRPr="00C073AE">
        <w:rPr>
          <w:rFonts w:cs="Times New Roman"/>
          <w:b/>
          <w:szCs w:val="24"/>
          <w:lang w:val="en-CA"/>
        </w:rPr>
        <w:t>Method</w:t>
      </w:r>
    </w:p>
    <w:p w14:paraId="324E6BF1" w14:textId="77777777" w:rsidR="00225B76" w:rsidRDefault="00225B76" w:rsidP="00225B76">
      <w:pPr>
        <w:ind w:firstLine="720"/>
        <w:rPr>
          <w:rFonts w:cs="Times New Roman"/>
          <w:szCs w:val="24"/>
          <w:lang w:val="en-CA"/>
        </w:rPr>
      </w:pPr>
    </w:p>
    <w:p w14:paraId="7C6B844A" w14:textId="77777777" w:rsidR="00C073AE" w:rsidRPr="00C073AE" w:rsidRDefault="00C073AE" w:rsidP="00850E26">
      <w:pPr>
        <w:rPr>
          <w:rFonts w:cs="Times New Roman"/>
          <w:szCs w:val="24"/>
          <w:lang w:val="en-CA"/>
        </w:rPr>
      </w:pPr>
      <w:r w:rsidRPr="00C073AE">
        <w:rPr>
          <w:rFonts w:cs="Times New Roman"/>
          <w:szCs w:val="24"/>
          <w:lang w:val="en-CA"/>
        </w:rPr>
        <w:t xml:space="preserve">DFS reviewed the ICAO guidance provided in Circular 315 “Hazards at Aircraft Accident Sites,” which discusses specific crash scene hazards and groups them into categories. DFS adopted this consolidated hazard categorical approach, but made slight modifications to the individual ICAO </w:t>
      </w:r>
      <w:r w:rsidRPr="00C073AE">
        <w:rPr>
          <w:rFonts w:cs="Times New Roman"/>
          <w:szCs w:val="24"/>
          <w:lang w:val="en-CA"/>
        </w:rPr>
        <w:lastRenderedPageBreak/>
        <w:t xml:space="preserve">categories after broad consultation with DFS accident investigators, and CAF aviation medicine and occupational medicine experts. Thus, the previous “shopping lists” of hazards were reorganized into five easy-to-remember categories: 1) Physical, 2) Chemical, 3) Environmental, 4) Psychological, and 5) Biological. </w:t>
      </w:r>
    </w:p>
    <w:p w14:paraId="5FFE064D" w14:textId="77777777" w:rsidR="00850E26" w:rsidRDefault="00850E26" w:rsidP="00C073AE">
      <w:pPr>
        <w:rPr>
          <w:rFonts w:cs="Times New Roman"/>
          <w:szCs w:val="24"/>
          <w:lang w:val="en-CA"/>
        </w:rPr>
      </w:pPr>
    </w:p>
    <w:p w14:paraId="1375189B" w14:textId="5B40E17D" w:rsidR="00C073AE" w:rsidRPr="00C073AE" w:rsidRDefault="00C073AE" w:rsidP="00C073AE">
      <w:pPr>
        <w:rPr>
          <w:rFonts w:cs="Times New Roman"/>
          <w:szCs w:val="24"/>
          <w:lang w:val="en-CA"/>
        </w:rPr>
      </w:pPr>
      <w:r w:rsidRPr="00C073AE">
        <w:rPr>
          <w:rFonts w:cs="Times New Roman"/>
          <w:szCs w:val="24"/>
          <w:lang w:val="en-CA"/>
        </w:rPr>
        <w:t xml:space="preserve">DFS then conducted a risk analysis of the five hazard categories using a Risk Management (RM) process. ICAO Circular 315 recommends applying a RM process to crash scene hazards involving the cycle of: 1) identifying hazards, 2) identifying exposure routes, 3) assessing risk, 4) introducing controls, and 5) reviewing and revising the risk assessment. Rather than applying RM at the time of a crash, DFS decided to take the ICAO recommendations one step further and </w:t>
      </w:r>
      <w:r w:rsidRPr="00C073AE">
        <w:rPr>
          <w:rFonts w:cs="Times New Roman"/>
          <w:i/>
          <w:szCs w:val="24"/>
          <w:lang w:val="en-CA"/>
        </w:rPr>
        <w:t>pre-assess</w:t>
      </w:r>
      <w:r w:rsidRPr="00C073AE">
        <w:rPr>
          <w:rFonts w:cs="Times New Roman"/>
          <w:szCs w:val="24"/>
          <w:lang w:val="en-CA"/>
        </w:rPr>
        <w:t xml:space="preserve"> the likely hazards. With primary focus on CAF aircraft fleets, DFS gathered evidence from scientific and medical literature, hazardous material safety data, and expert consensus to assess the overall risk of each hazard category. The pre-assessment was intended to give investigators a “head-start” when confronting a crash scene, allowing faster and more accurate risk assessment, safer scene hand-over, and improved safety measures.</w:t>
      </w:r>
    </w:p>
    <w:p w14:paraId="2F44A2D2" w14:textId="77777777" w:rsidR="00850E26" w:rsidRDefault="00850E26" w:rsidP="00C073AE">
      <w:pPr>
        <w:rPr>
          <w:rFonts w:cs="Times New Roman"/>
          <w:szCs w:val="24"/>
          <w:lang w:val="en-CA"/>
        </w:rPr>
      </w:pPr>
    </w:p>
    <w:p w14:paraId="0E3D9B86" w14:textId="63176DD2" w:rsidR="00C073AE" w:rsidRPr="00C073AE" w:rsidRDefault="00C073AE" w:rsidP="00C073AE">
      <w:pPr>
        <w:rPr>
          <w:rFonts w:cs="Times New Roman"/>
          <w:szCs w:val="24"/>
          <w:lang w:val="en-CA"/>
        </w:rPr>
      </w:pPr>
      <w:r w:rsidRPr="00C073AE">
        <w:rPr>
          <w:rFonts w:cs="Times New Roman"/>
          <w:szCs w:val="24"/>
          <w:lang w:val="en-CA"/>
        </w:rPr>
        <w:t>Applying this RM process, DFS ultimately assessed that there was a low risk associated with biohazards (i.e. Human Immunodeficiency Virus (HIV), Hepatitis B, and Hepatitis C) at a crash site. This assessment was based on reassuring information from the US Centers for Disease Control, the Public Health Agency of Canada, and a thorough literature search for documented cases of disease transmission from aircraft accident sites. Moreover, consideration was given to advances in medical science since the creation of health and safety guidelines in the 1990’s. For instance, Hep B transmission can be prevented with vaccination, HIV transmission can be prevented with post-exposure prophylactic treatment, and Hepatitis C can now be medically cured. Thus, the relatively low risk of biohazards can be put in proper context for accident investigators.</w:t>
      </w:r>
    </w:p>
    <w:p w14:paraId="6C841368" w14:textId="77777777" w:rsidR="00C073AE" w:rsidRPr="00C073AE" w:rsidRDefault="00C073AE" w:rsidP="00C073AE">
      <w:pPr>
        <w:rPr>
          <w:rFonts w:cs="Times New Roman"/>
          <w:szCs w:val="24"/>
          <w:lang w:val="en-CA"/>
        </w:rPr>
      </w:pPr>
    </w:p>
    <w:p w14:paraId="1C42EECF" w14:textId="42ADB022" w:rsidR="00F50031" w:rsidRPr="00F50031" w:rsidRDefault="00C073AE" w:rsidP="00F50031">
      <w:pPr>
        <w:rPr>
          <w:rFonts w:cs="Times New Roman"/>
          <w:b/>
          <w:szCs w:val="24"/>
          <w:lang w:val="en-CA"/>
        </w:rPr>
      </w:pPr>
      <w:r w:rsidRPr="00C073AE">
        <w:rPr>
          <w:rFonts w:cs="Times New Roman"/>
          <w:b/>
          <w:szCs w:val="24"/>
          <w:lang w:val="en-CA"/>
        </w:rPr>
        <w:t>Crash Scene Hazard Matrix</w:t>
      </w:r>
      <w:r w:rsidR="00F50031" w:rsidRPr="00F50031">
        <w:rPr>
          <w:rFonts w:cs="Times New Roman"/>
          <w:b/>
          <w:szCs w:val="24"/>
          <w:lang w:val="en-CA"/>
        </w:rPr>
        <w:t xml:space="preserve"> </w:t>
      </w:r>
      <w:r w:rsidR="00F50031" w:rsidRPr="007263F5">
        <w:rPr>
          <w:rFonts w:cs="Times New Roman"/>
          <w:b/>
          <w:szCs w:val="24"/>
          <w:lang w:val="en-CA"/>
        </w:rPr>
        <w:t>(CraSH Matrix)</w:t>
      </w:r>
    </w:p>
    <w:p w14:paraId="058FCFE0" w14:textId="77777777" w:rsidR="00225B76" w:rsidRDefault="00225B76" w:rsidP="00225B76">
      <w:pPr>
        <w:ind w:firstLine="720"/>
        <w:rPr>
          <w:rFonts w:cs="Times New Roman"/>
          <w:szCs w:val="24"/>
          <w:lang w:val="en-CA"/>
        </w:rPr>
      </w:pPr>
    </w:p>
    <w:p w14:paraId="13BA94C0" w14:textId="207993B3" w:rsidR="00C073AE" w:rsidRPr="00C073AE" w:rsidRDefault="00C073AE" w:rsidP="00850E26">
      <w:pPr>
        <w:rPr>
          <w:rFonts w:cs="Times New Roman"/>
          <w:szCs w:val="24"/>
          <w:lang w:val="en-CA"/>
        </w:rPr>
      </w:pPr>
      <w:r w:rsidRPr="00C073AE">
        <w:rPr>
          <w:rFonts w:cs="Times New Roman"/>
          <w:szCs w:val="24"/>
          <w:lang w:val="en-CA"/>
        </w:rPr>
        <w:t xml:space="preserve">In the end, DFS produced the following matrix describing the </w:t>
      </w:r>
      <w:r w:rsidRPr="00C073AE">
        <w:rPr>
          <w:rFonts w:cs="Times New Roman"/>
          <w:i/>
          <w:szCs w:val="24"/>
          <w:lang w:val="en-CA"/>
        </w:rPr>
        <w:t>minimum</w:t>
      </w:r>
      <w:r w:rsidRPr="00C073AE">
        <w:rPr>
          <w:rFonts w:cs="Times New Roman"/>
          <w:szCs w:val="24"/>
          <w:lang w:val="en-CA"/>
        </w:rPr>
        <w:t xml:space="preserve"> expected risk level of each of the five crash scene hazard categories. The </w:t>
      </w:r>
      <w:r w:rsidR="007263F5">
        <w:rPr>
          <w:rFonts w:cs="Times New Roman"/>
          <w:szCs w:val="24"/>
          <w:lang w:val="en-CA"/>
        </w:rPr>
        <w:t>CraSH M</w:t>
      </w:r>
      <w:r w:rsidRPr="00C073AE">
        <w:rPr>
          <w:rFonts w:cs="Times New Roman"/>
          <w:szCs w:val="24"/>
          <w:lang w:val="en-CA"/>
        </w:rPr>
        <w:t>atrix is intended to serve as a quick-reference and simple starting point for crash scene hazard management. At the same time, investigators remain free to modify the risk levels when necessary based on specific crash site circumstances. DFS has rewritten the chapter on Crash Scene Hazard Management (previously entitled “Blood Borne Pathogens”) in its Airworthiness Investigation Manual (the investigation standards manual for the CAF). The new approach is being taught on the CAF Flight Safety course for aircraft accident investigators and the medical course for Aviation Medicine providers.</w:t>
      </w:r>
    </w:p>
    <w:p w14:paraId="77E9453D" w14:textId="77777777" w:rsidR="00C073AE" w:rsidRPr="00C073AE" w:rsidRDefault="00C073AE" w:rsidP="00C073AE">
      <w:pPr>
        <w:rPr>
          <w:rFonts w:cs="Times New Roman"/>
          <w:i/>
          <w:szCs w:val="24"/>
          <w:lang w:val="en-CA"/>
        </w:rPr>
      </w:pPr>
      <w:r w:rsidRPr="00C073AE">
        <w:rPr>
          <w:rFonts w:cs="Times New Roman"/>
          <w:i/>
          <w:szCs w:val="24"/>
          <w:lang w:val="en-CA"/>
        </w:rPr>
        <w:br w:type="page"/>
      </w:r>
    </w:p>
    <w:p w14:paraId="4B123DE7" w14:textId="77777777" w:rsidR="00C073AE" w:rsidRPr="00C073AE" w:rsidRDefault="00C073AE" w:rsidP="00C073AE">
      <w:pPr>
        <w:rPr>
          <w:rFonts w:cs="Times New Roman"/>
          <w:i/>
          <w:szCs w:val="24"/>
          <w:lang w:val="en-CA"/>
        </w:rPr>
      </w:pPr>
    </w:p>
    <w:tbl>
      <w:tblPr>
        <w:tblStyle w:val="TableGrid"/>
        <w:tblW w:w="10740" w:type="dxa"/>
        <w:jc w:val="center"/>
        <w:tblLayout w:type="fixed"/>
        <w:tblLook w:val="04A0" w:firstRow="1" w:lastRow="0" w:firstColumn="1" w:lastColumn="0" w:noHBand="0" w:noVBand="1"/>
      </w:tblPr>
      <w:tblGrid>
        <w:gridCol w:w="534"/>
        <w:gridCol w:w="2126"/>
        <w:gridCol w:w="2268"/>
        <w:gridCol w:w="2551"/>
        <w:gridCol w:w="3261"/>
      </w:tblGrid>
      <w:tr w:rsidR="00C073AE" w:rsidRPr="00C073AE" w14:paraId="7547234C" w14:textId="77777777" w:rsidTr="007263F5">
        <w:trPr>
          <w:trHeight w:val="547"/>
          <w:jc w:val="center"/>
        </w:trPr>
        <w:tc>
          <w:tcPr>
            <w:tcW w:w="10740" w:type="dxa"/>
            <w:gridSpan w:val="5"/>
            <w:shd w:val="clear" w:color="auto" w:fill="B6DDE8" w:themeFill="accent5" w:themeFillTint="66"/>
            <w:vAlign w:val="center"/>
          </w:tcPr>
          <w:p w14:paraId="15DDB3CB" w14:textId="28E80D51" w:rsidR="00C073AE" w:rsidRPr="00C073AE" w:rsidRDefault="00C073AE" w:rsidP="00C073AE">
            <w:pPr>
              <w:jc w:val="center"/>
              <w:rPr>
                <w:rFonts w:cs="Times New Roman"/>
                <w:b/>
                <w:szCs w:val="24"/>
                <w:lang w:val="en-CA"/>
              </w:rPr>
            </w:pPr>
            <w:r w:rsidRPr="00C073AE">
              <w:rPr>
                <w:rFonts w:cs="Times New Roman"/>
                <w:b/>
                <w:szCs w:val="24"/>
                <w:lang w:val="en-CA"/>
              </w:rPr>
              <w:t xml:space="preserve">Crash Scene Hazard </w:t>
            </w:r>
            <w:r w:rsidR="007263F5">
              <w:rPr>
                <w:rFonts w:cs="Times New Roman"/>
                <w:b/>
                <w:szCs w:val="24"/>
                <w:lang w:val="en-CA"/>
              </w:rPr>
              <w:t xml:space="preserve">(CraSH) </w:t>
            </w:r>
            <w:r w:rsidRPr="00C073AE">
              <w:rPr>
                <w:rFonts w:cs="Times New Roman"/>
                <w:b/>
                <w:szCs w:val="24"/>
                <w:lang w:val="en-CA"/>
              </w:rPr>
              <w:t>Matrix</w:t>
            </w:r>
            <w:r w:rsidR="007263F5">
              <w:rPr>
                <w:rFonts w:cs="Times New Roman"/>
                <w:b/>
                <w:szCs w:val="24"/>
                <w:lang w:val="en-CA"/>
              </w:rPr>
              <w:t xml:space="preserve"> </w:t>
            </w:r>
          </w:p>
        </w:tc>
      </w:tr>
      <w:tr w:rsidR="00C073AE" w:rsidRPr="00C073AE" w14:paraId="1FC252A1" w14:textId="77777777" w:rsidTr="007263F5">
        <w:trPr>
          <w:trHeight w:val="416"/>
          <w:jc w:val="center"/>
        </w:trPr>
        <w:tc>
          <w:tcPr>
            <w:tcW w:w="2660" w:type="dxa"/>
            <w:gridSpan w:val="2"/>
            <w:shd w:val="clear" w:color="auto" w:fill="DAEEF3" w:themeFill="accent5" w:themeFillTint="33"/>
            <w:vAlign w:val="center"/>
          </w:tcPr>
          <w:p w14:paraId="45220F6C" w14:textId="77777777" w:rsidR="00C073AE" w:rsidRPr="00C073AE" w:rsidRDefault="00C073AE" w:rsidP="00C073AE">
            <w:pPr>
              <w:jc w:val="center"/>
              <w:rPr>
                <w:rFonts w:cs="Times New Roman"/>
                <w:b/>
                <w:szCs w:val="24"/>
                <w:lang w:val="en-CA"/>
              </w:rPr>
            </w:pPr>
            <w:r w:rsidRPr="00C073AE">
              <w:rPr>
                <w:rFonts w:cs="Times New Roman"/>
                <w:b/>
                <w:szCs w:val="24"/>
                <w:lang w:val="en-CA"/>
              </w:rPr>
              <w:t>Hazard</w:t>
            </w:r>
          </w:p>
        </w:tc>
        <w:tc>
          <w:tcPr>
            <w:tcW w:w="2268" w:type="dxa"/>
            <w:shd w:val="clear" w:color="auto" w:fill="DAEEF3" w:themeFill="accent5" w:themeFillTint="33"/>
            <w:vAlign w:val="center"/>
          </w:tcPr>
          <w:p w14:paraId="46B682F7" w14:textId="77777777" w:rsidR="00C073AE" w:rsidRPr="00C073AE" w:rsidRDefault="00C073AE" w:rsidP="00C073AE">
            <w:pPr>
              <w:jc w:val="center"/>
              <w:rPr>
                <w:rFonts w:cs="Times New Roman"/>
                <w:b/>
                <w:szCs w:val="24"/>
                <w:lang w:val="en-CA"/>
              </w:rPr>
            </w:pPr>
            <w:r w:rsidRPr="00C073AE">
              <w:rPr>
                <w:rFonts w:cs="Times New Roman"/>
                <w:b/>
                <w:szCs w:val="24"/>
                <w:lang w:val="en-CA"/>
              </w:rPr>
              <w:t>Exposure Route</w:t>
            </w:r>
          </w:p>
        </w:tc>
        <w:tc>
          <w:tcPr>
            <w:tcW w:w="2551" w:type="dxa"/>
            <w:shd w:val="clear" w:color="auto" w:fill="DAEEF3" w:themeFill="accent5" w:themeFillTint="33"/>
            <w:vAlign w:val="center"/>
          </w:tcPr>
          <w:p w14:paraId="62CB2AAD" w14:textId="77777777" w:rsidR="00C073AE" w:rsidRPr="00C073AE" w:rsidRDefault="00C073AE" w:rsidP="00C073AE">
            <w:pPr>
              <w:jc w:val="center"/>
              <w:rPr>
                <w:rFonts w:cs="Times New Roman"/>
                <w:b/>
                <w:szCs w:val="24"/>
                <w:lang w:val="en-CA"/>
              </w:rPr>
            </w:pPr>
            <w:r w:rsidRPr="00C073AE">
              <w:rPr>
                <w:rFonts w:cs="Times New Roman"/>
                <w:b/>
                <w:szCs w:val="24"/>
                <w:lang w:val="en-CA"/>
              </w:rPr>
              <w:t>Risk</w:t>
            </w:r>
          </w:p>
        </w:tc>
        <w:tc>
          <w:tcPr>
            <w:tcW w:w="3261" w:type="dxa"/>
            <w:shd w:val="clear" w:color="auto" w:fill="DAEEF3" w:themeFill="accent5" w:themeFillTint="33"/>
            <w:vAlign w:val="center"/>
          </w:tcPr>
          <w:p w14:paraId="27310CBC" w14:textId="77777777" w:rsidR="00C073AE" w:rsidRPr="00C073AE" w:rsidRDefault="00C073AE" w:rsidP="00C073AE">
            <w:pPr>
              <w:jc w:val="center"/>
              <w:rPr>
                <w:rFonts w:cs="Times New Roman"/>
                <w:b/>
                <w:szCs w:val="24"/>
                <w:lang w:val="en-CA"/>
              </w:rPr>
            </w:pPr>
            <w:r w:rsidRPr="00C073AE">
              <w:rPr>
                <w:rFonts w:cs="Times New Roman"/>
                <w:b/>
                <w:szCs w:val="24"/>
                <w:lang w:val="en-CA"/>
              </w:rPr>
              <w:t>Control</w:t>
            </w:r>
          </w:p>
        </w:tc>
      </w:tr>
      <w:tr w:rsidR="00C073AE" w:rsidRPr="00C073AE" w14:paraId="711C51F7" w14:textId="77777777" w:rsidTr="007263F5">
        <w:trPr>
          <w:cantSplit/>
          <w:trHeight w:val="1134"/>
          <w:jc w:val="center"/>
        </w:trPr>
        <w:tc>
          <w:tcPr>
            <w:tcW w:w="534" w:type="dxa"/>
            <w:shd w:val="clear" w:color="auto" w:fill="B6DDE8" w:themeFill="accent5" w:themeFillTint="66"/>
            <w:textDirection w:val="btLr"/>
          </w:tcPr>
          <w:p w14:paraId="7CE8A527" w14:textId="77777777" w:rsidR="00C073AE" w:rsidRPr="00C073AE" w:rsidRDefault="00C073AE" w:rsidP="00C073AE">
            <w:pPr>
              <w:ind w:left="113" w:right="113"/>
              <w:jc w:val="center"/>
              <w:rPr>
                <w:rFonts w:cs="Times New Roman"/>
                <w:b/>
                <w:szCs w:val="24"/>
                <w:u w:val="single"/>
                <w:lang w:val="en-CA"/>
              </w:rPr>
            </w:pPr>
            <w:r w:rsidRPr="00C073AE">
              <w:rPr>
                <w:rFonts w:cs="Times New Roman"/>
                <w:b/>
                <w:szCs w:val="24"/>
                <w:lang w:val="en-CA"/>
              </w:rPr>
              <w:t>Physical</w:t>
            </w:r>
          </w:p>
        </w:tc>
        <w:tc>
          <w:tcPr>
            <w:tcW w:w="2126" w:type="dxa"/>
            <w:shd w:val="clear" w:color="auto" w:fill="B6DDE8" w:themeFill="accent5" w:themeFillTint="66"/>
          </w:tcPr>
          <w:p w14:paraId="0414D1FE" w14:textId="77777777" w:rsidR="00C073AE" w:rsidRPr="00C073AE" w:rsidRDefault="00C073AE" w:rsidP="00C073AE">
            <w:pPr>
              <w:pStyle w:val="ListParagraph"/>
              <w:numPr>
                <w:ilvl w:val="0"/>
                <w:numId w:val="1"/>
              </w:numPr>
              <w:ind w:left="175" w:hanging="175"/>
            </w:pPr>
            <w:r w:rsidRPr="00C073AE">
              <w:t>Broken structures</w:t>
            </w:r>
          </w:p>
          <w:p w14:paraId="2DC8A476" w14:textId="72AF1B7A" w:rsidR="00C073AE" w:rsidRPr="00C073AE" w:rsidRDefault="00F80E83" w:rsidP="00C073AE">
            <w:pPr>
              <w:pStyle w:val="ListParagraph"/>
              <w:numPr>
                <w:ilvl w:val="0"/>
                <w:numId w:val="1"/>
              </w:numPr>
              <w:ind w:left="175" w:hanging="175"/>
            </w:pPr>
            <w:r>
              <w:t xml:space="preserve">Composite </w:t>
            </w:r>
            <w:r w:rsidR="00C073AE" w:rsidRPr="00C073AE">
              <w:t>fibre (CF)</w:t>
            </w:r>
          </w:p>
          <w:p w14:paraId="055A1CA3" w14:textId="77777777" w:rsidR="00C073AE" w:rsidRPr="00C073AE" w:rsidRDefault="00C073AE" w:rsidP="00C073AE">
            <w:pPr>
              <w:pStyle w:val="ListParagraph"/>
              <w:numPr>
                <w:ilvl w:val="0"/>
                <w:numId w:val="1"/>
              </w:numPr>
              <w:ind w:left="175" w:hanging="175"/>
            </w:pPr>
            <w:r w:rsidRPr="00C073AE">
              <w:t>Stored energy</w:t>
            </w:r>
          </w:p>
          <w:p w14:paraId="6D093D8D" w14:textId="77777777" w:rsidR="00C073AE" w:rsidRPr="00C073AE" w:rsidRDefault="00C073AE" w:rsidP="00C073AE">
            <w:pPr>
              <w:pStyle w:val="ListParagraph"/>
              <w:numPr>
                <w:ilvl w:val="0"/>
                <w:numId w:val="1"/>
              </w:numPr>
              <w:ind w:left="175" w:hanging="175"/>
            </w:pPr>
            <w:r w:rsidRPr="00C073AE">
              <w:t>Explosives</w:t>
            </w:r>
          </w:p>
          <w:p w14:paraId="168B4E19" w14:textId="77777777" w:rsidR="00C073AE" w:rsidRPr="00C073AE" w:rsidRDefault="00C073AE" w:rsidP="00C073AE">
            <w:pPr>
              <w:pStyle w:val="ListParagraph"/>
              <w:numPr>
                <w:ilvl w:val="0"/>
                <w:numId w:val="1"/>
              </w:numPr>
              <w:ind w:left="175" w:hanging="175"/>
            </w:pPr>
            <w:r w:rsidRPr="00C073AE">
              <w:t>Radiological†</w:t>
            </w:r>
          </w:p>
        </w:tc>
        <w:tc>
          <w:tcPr>
            <w:tcW w:w="2268" w:type="dxa"/>
            <w:shd w:val="clear" w:color="auto" w:fill="B6DDE8" w:themeFill="accent5" w:themeFillTint="66"/>
          </w:tcPr>
          <w:p w14:paraId="793FE2EE" w14:textId="77777777" w:rsidR="00C073AE" w:rsidRPr="00C073AE" w:rsidRDefault="00C073AE" w:rsidP="00C073AE">
            <w:pPr>
              <w:pStyle w:val="ListParagraph"/>
              <w:numPr>
                <w:ilvl w:val="0"/>
                <w:numId w:val="1"/>
              </w:numPr>
              <w:ind w:left="175" w:hanging="175"/>
            </w:pPr>
            <w:r w:rsidRPr="00C073AE">
              <w:t>Cuts</w:t>
            </w:r>
          </w:p>
          <w:p w14:paraId="22F1BA1A" w14:textId="77777777" w:rsidR="00C073AE" w:rsidRPr="00C073AE" w:rsidRDefault="00C073AE" w:rsidP="00C073AE">
            <w:pPr>
              <w:pStyle w:val="ListParagraph"/>
              <w:numPr>
                <w:ilvl w:val="0"/>
                <w:numId w:val="1"/>
              </w:numPr>
              <w:ind w:left="175" w:hanging="175"/>
            </w:pPr>
            <w:r w:rsidRPr="00C073AE">
              <w:t>Punctures</w:t>
            </w:r>
          </w:p>
          <w:p w14:paraId="2E7D31D1" w14:textId="77777777" w:rsidR="00C073AE" w:rsidRPr="00C073AE" w:rsidRDefault="00C073AE" w:rsidP="00C073AE">
            <w:pPr>
              <w:pStyle w:val="ListParagraph"/>
              <w:numPr>
                <w:ilvl w:val="0"/>
                <w:numId w:val="1"/>
              </w:numPr>
              <w:ind w:left="175" w:hanging="175"/>
            </w:pPr>
            <w:r w:rsidRPr="00C073AE">
              <w:t>Crush</w:t>
            </w:r>
          </w:p>
          <w:p w14:paraId="13ECE583" w14:textId="77777777" w:rsidR="00C073AE" w:rsidRPr="00C073AE" w:rsidRDefault="00C073AE" w:rsidP="00C073AE">
            <w:pPr>
              <w:pStyle w:val="ListParagraph"/>
              <w:numPr>
                <w:ilvl w:val="0"/>
                <w:numId w:val="1"/>
              </w:numPr>
              <w:ind w:left="175" w:hanging="175"/>
            </w:pPr>
            <w:r w:rsidRPr="00C073AE">
              <w:t>Inhalation / Ingestion</w:t>
            </w:r>
          </w:p>
          <w:p w14:paraId="022D8A1E" w14:textId="77777777" w:rsidR="00C073AE" w:rsidRPr="00C073AE" w:rsidRDefault="00C073AE" w:rsidP="00C073AE">
            <w:pPr>
              <w:pStyle w:val="ListParagraph"/>
              <w:numPr>
                <w:ilvl w:val="0"/>
                <w:numId w:val="1"/>
              </w:numPr>
              <w:ind w:left="175" w:hanging="175"/>
            </w:pPr>
            <w:r w:rsidRPr="00C073AE">
              <w:t>Contact/proximity</w:t>
            </w:r>
          </w:p>
        </w:tc>
        <w:tc>
          <w:tcPr>
            <w:tcW w:w="2551" w:type="dxa"/>
            <w:shd w:val="clear" w:color="auto" w:fill="FFC000"/>
          </w:tcPr>
          <w:p w14:paraId="281844DE" w14:textId="77777777" w:rsidR="00C073AE" w:rsidRPr="00C073AE" w:rsidRDefault="00C073AE" w:rsidP="00C073AE">
            <w:pPr>
              <w:rPr>
                <w:rFonts w:cs="Times New Roman"/>
                <w:b/>
                <w:szCs w:val="24"/>
                <w:lang w:val="en-CA"/>
              </w:rPr>
            </w:pPr>
            <w:r w:rsidRPr="00C073AE">
              <w:rPr>
                <w:rFonts w:cs="Times New Roman"/>
                <w:b/>
                <w:szCs w:val="24"/>
                <w:lang w:val="en-CA"/>
              </w:rPr>
              <w:t>High</w:t>
            </w:r>
          </w:p>
          <w:p w14:paraId="4616B352" w14:textId="77777777" w:rsidR="00C073AE" w:rsidRPr="00C073AE" w:rsidRDefault="00C073AE" w:rsidP="00C073AE">
            <w:pPr>
              <w:pStyle w:val="ListParagraph"/>
              <w:ind w:left="175" w:hanging="142"/>
            </w:pPr>
            <w:r w:rsidRPr="00C073AE">
              <w:t xml:space="preserve">Likely Probability </w:t>
            </w:r>
          </w:p>
          <w:p w14:paraId="6FEA23E2" w14:textId="77777777" w:rsidR="00C073AE" w:rsidRPr="00C073AE" w:rsidRDefault="00C073AE" w:rsidP="00C073AE">
            <w:pPr>
              <w:pStyle w:val="ListParagraph"/>
              <w:ind w:left="175" w:hanging="142"/>
            </w:pPr>
            <w:r w:rsidRPr="00C073AE">
              <w:t xml:space="preserve">Critical Severity </w:t>
            </w:r>
          </w:p>
          <w:p w14:paraId="046F7FCE" w14:textId="77777777" w:rsidR="00C073AE" w:rsidRPr="00C073AE" w:rsidRDefault="00C073AE" w:rsidP="00C073AE">
            <w:pPr>
              <w:pStyle w:val="ListParagraph"/>
              <w:numPr>
                <w:ilvl w:val="0"/>
                <w:numId w:val="12"/>
              </w:numPr>
              <w:ind w:left="175" w:hanging="175"/>
            </w:pPr>
            <w:r w:rsidRPr="00C073AE">
              <w:t>Severe injury and/or</w:t>
            </w:r>
          </w:p>
          <w:p w14:paraId="4486A820" w14:textId="77777777" w:rsidR="00C073AE" w:rsidRPr="00C073AE" w:rsidRDefault="00C073AE" w:rsidP="00C073AE">
            <w:pPr>
              <w:pStyle w:val="ListParagraph"/>
              <w:numPr>
                <w:ilvl w:val="0"/>
                <w:numId w:val="2"/>
              </w:numPr>
              <w:ind w:left="175" w:hanging="175"/>
            </w:pPr>
            <w:r w:rsidRPr="00C073AE">
              <w:t>Significantly degraded operational capability</w:t>
            </w:r>
          </w:p>
        </w:tc>
        <w:tc>
          <w:tcPr>
            <w:tcW w:w="3261" w:type="dxa"/>
            <w:shd w:val="clear" w:color="auto" w:fill="B6DDE8" w:themeFill="accent5" w:themeFillTint="66"/>
          </w:tcPr>
          <w:p w14:paraId="7CECA67E" w14:textId="77777777" w:rsidR="00C073AE" w:rsidRPr="00C073AE" w:rsidRDefault="00C073AE" w:rsidP="00C073AE">
            <w:pPr>
              <w:pStyle w:val="ListParagraph"/>
              <w:numPr>
                <w:ilvl w:val="0"/>
                <w:numId w:val="2"/>
              </w:numPr>
              <w:ind w:left="209" w:hanging="209"/>
            </w:pPr>
            <w:r w:rsidRPr="00C073AE">
              <w:t>Control access</w:t>
            </w:r>
          </w:p>
          <w:p w14:paraId="1DBC2BEF" w14:textId="77777777" w:rsidR="00C073AE" w:rsidRPr="00C073AE" w:rsidRDefault="00C073AE" w:rsidP="00C073AE">
            <w:pPr>
              <w:pStyle w:val="ListParagraph"/>
              <w:numPr>
                <w:ilvl w:val="0"/>
                <w:numId w:val="2"/>
              </w:numPr>
              <w:ind w:left="209" w:hanging="209"/>
            </w:pPr>
            <w:r w:rsidRPr="00C073AE">
              <w:t>Avoid/cordon</w:t>
            </w:r>
          </w:p>
          <w:p w14:paraId="56EE228D" w14:textId="77777777" w:rsidR="00C073AE" w:rsidRPr="00C073AE" w:rsidRDefault="00C073AE" w:rsidP="00C073AE">
            <w:pPr>
              <w:pStyle w:val="ListParagraph"/>
              <w:numPr>
                <w:ilvl w:val="0"/>
                <w:numId w:val="2"/>
              </w:numPr>
              <w:ind w:left="209" w:hanging="209"/>
            </w:pPr>
            <w:r w:rsidRPr="00C073AE">
              <w:t xml:space="preserve">Disarm </w:t>
            </w:r>
          </w:p>
          <w:p w14:paraId="08B053F1" w14:textId="77777777" w:rsidR="00C073AE" w:rsidRPr="00C073AE" w:rsidRDefault="00C073AE" w:rsidP="00C073AE">
            <w:pPr>
              <w:pStyle w:val="ListParagraph"/>
              <w:numPr>
                <w:ilvl w:val="0"/>
                <w:numId w:val="2"/>
              </w:numPr>
              <w:ind w:left="209" w:hanging="209"/>
            </w:pPr>
            <w:r w:rsidRPr="00C073AE">
              <w:t>Apply Fixant (CF)</w:t>
            </w:r>
          </w:p>
          <w:p w14:paraId="6F90FA6C" w14:textId="77777777" w:rsidR="00C073AE" w:rsidRPr="00C073AE" w:rsidRDefault="00C073AE" w:rsidP="00C073AE">
            <w:pPr>
              <w:pStyle w:val="ListParagraph"/>
              <w:numPr>
                <w:ilvl w:val="0"/>
                <w:numId w:val="2"/>
              </w:numPr>
              <w:ind w:left="209" w:hanging="209"/>
            </w:pPr>
            <w:r w:rsidRPr="00C073AE">
              <w:t>Decontaminate</w:t>
            </w:r>
          </w:p>
          <w:p w14:paraId="27E3F214" w14:textId="77777777" w:rsidR="00C073AE" w:rsidRPr="00C073AE" w:rsidRDefault="00C073AE" w:rsidP="00C073AE">
            <w:pPr>
              <w:pStyle w:val="ListParagraph"/>
              <w:numPr>
                <w:ilvl w:val="0"/>
                <w:numId w:val="2"/>
              </w:numPr>
              <w:ind w:left="209" w:hanging="209"/>
            </w:pPr>
            <w:r w:rsidRPr="00C073AE">
              <w:t>No eating on site</w:t>
            </w:r>
          </w:p>
          <w:p w14:paraId="6ECAB205" w14:textId="77777777" w:rsidR="00C073AE" w:rsidRPr="00C073AE" w:rsidRDefault="00C073AE" w:rsidP="00C073AE">
            <w:pPr>
              <w:pStyle w:val="ListParagraph"/>
              <w:numPr>
                <w:ilvl w:val="0"/>
                <w:numId w:val="2"/>
              </w:numPr>
              <w:ind w:left="209" w:hanging="209"/>
            </w:pPr>
            <w:r w:rsidRPr="00C073AE">
              <w:t>Wear PPE</w:t>
            </w:r>
          </w:p>
        </w:tc>
      </w:tr>
      <w:tr w:rsidR="00C073AE" w:rsidRPr="00C073AE" w14:paraId="189A95F4" w14:textId="77777777" w:rsidTr="007263F5">
        <w:trPr>
          <w:cantSplit/>
          <w:trHeight w:val="1134"/>
          <w:jc w:val="center"/>
        </w:trPr>
        <w:tc>
          <w:tcPr>
            <w:tcW w:w="534" w:type="dxa"/>
            <w:shd w:val="clear" w:color="auto" w:fill="DAEEF3" w:themeFill="accent5" w:themeFillTint="33"/>
            <w:textDirection w:val="btLr"/>
          </w:tcPr>
          <w:p w14:paraId="66815D26" w14:textId="77777777" w:rsidR="00C073AE" w:rsidRPr="00C073AE" w:rsidRDefault="00C073AE" w:rsidP="00C073AE">
            <w:pPr>
              <w:ind w:left="113" w:right="113"/>
              <w:jc w:val="center"/>
              <w:rPr>
                <w:rFonts w:cs="Times New Roman"/>
                <w:b/>
                <w:szCs w:val="24"/>
                <w:lang w:val="en-CA"/>
              </w:rPr>
            </w:pPr>
            <w:r w:rsidRPr="00C073AE">
              <w:rPr>
                <w:rFonts w:cs="Times New Roman"/>
                <w:b/>
                <w:szCs w:val="24"/>
                <w:lang w:val="en-CA"/>
              </w:rPr>
              <w:t>Chemical</w:t>
            </w:r>
          </w:p>
        </w:tc>
        <w:tc>
          <w:tcPr>
            <w:tcW w:w="2126" w:type="dxa"/>
            <w:shd w:val="clear" w:color="auto" w:fill="DAEEF3" w:themeFill="accent5" w:themeFillTint="33"/>
          </w:tcPr>
          <w:p w14:paraId="0BDF74B7" w14:textId="77777777" w:rsidR="00C073AE" w:rsidRPr="00C073AE" w:rsidRDefault="00C073AE" w:rsidP="00C073AE">
            <w:pPr>
              <w:pStyle w:val="ListParagraph"/>
              <w:numPr>
                <w:ilvl w:val="0"/>
                <w:numId w:val="3"/>
              </w:numPr>
              <w:ind w:left="175" w:hanging="175"/>
            </w:pPr>
            <w:r w:rsidRPr="00C073AE">
              <w:t>Petroleum, Oil, Lubricants/fluids</w:t>
            </w:r>
          </w:p>
          <w:p w14:paraId="168D5844" w14:textId="77777777" w:rsidR="00C073AE" w:rsidRPr="00C073AE" w:rsidRDefault="00C073AE" w:rsidP="00C073AE">
            <w:pPr>
              <w:pStyle w:val="ListParagraph"/>
              <w:numPr>
                <w:ilvl w:val="0"/>
                <w:numId w:val="3"/>
              </w:numPr>
              <w:ind w:left="175" w:hanging="175"/>
            </w:pPr>
            <w:r w:rsidRPr="00C073AE">
              <w:t>Metals/oxides</w:t>
            </w:r>
          </w:p>
          <w:p w14:paraId="477FDCA1" w14:textId="77777777" w:rsidR="00C073AE" w:rsidRPr="00C073AE" w:rsidRDefault="00C073AE" w:rsidP="00C073AE">
            <w:pPr>
              <w:pStyle w:val="ListParagraph"/>
              <w:numPr>
                <w:ilvl w:val="0"/>
                <w:numId w:val="3"/>
              </w:numPr>
              <w:ind w:left="175" w:hanging="175"/>
            </w:pPr>
            <w:r w:rsidRPr="00C073AE">
              <w:t>Viton (rubber)</w:t>
            </w:r>
          </w:p>
        </w:tc>
        <w:tc>
          <w:tcPr>
            <w:tcW w:w="2268" w:type="dxa"/>
            <w:shd w:val="clear" w:color="auto" w:fill="DAEEF3" w:themeFill="accent5" w:themeFillTint="33"/>
          </w:tcPr>
          <w:p w14:paraId="0F3FE19C" w14:textId="77777777" w:rsidR="00C073AE" w:rsidRPr="00C073AE" w:rsidRDefault="00C073AE" w:rsidP="00C073AE">
            <w:pPr>
              <w:pStyle w:val="ListParagraph"/>
              <w:numPr>
                <w:ilvl w:val="0"/>
                <w:numId w:val="3"/>
              </w:numPr>
              <w:ind w:left="175" w:hanging="147"/>
            </w:pPr>
            <w:r w:rsidRPr="00C073AE">
              <w:t>Inhalation</w:t>
            </w:r>
          </w:p>
          <w:p w14:paraId="20BEDE56" w14:textId="77777777" w:rsidR="00C073AE" w:rsidRPr="00C073AE" w:rsidRDefault="00C073AE" w:rsidP="00C073AE">
            <w:pPr>
              <w:pStyle w:val="ListParagraph"/>
              <w:numPr>
                <w:ilvl w:val="0"/>
                <w:numId w:val="3"/>
              </w:numPr>
              <w:ind w:left="175" w:hanging="147"/>
            </w:pPr>
            <w:r w:rsidRPr="00C073AE">
              <w:t>Ingestion</w:t>
            </w:r>
          </w:p>
          <w:p w14:paraId="556459B7" w14:textId="77777777" w:rsidR="00C073AE" w:rsidRPr="00C073AE" w:rsidRDefault="00C073AE" w:rsidP="00C073AE">
            <w:pPr>
              <w:pStyle w:val="ListParagraph"/>
              <w:numPr>
                <w:ilvl w:val="0"/>
                <w:numId w:val="3"/>
              </w:numPr>
              <w:ind w:left="175" w:hanging="147"/>
            </w:pPr>
            <w:r w:rsidRPr="00C073AE">
              <w:t>Contact</w:t>
            </w:r>
          </w:p>
        </w:tc>
        <w:tc>
          <w:tcPr>
            <w:tcW w:w="2551" w:type="dxa"/>
            <w:shd w:val="clear" w:color="auto" w:fill="FFFF00"/>
          </w:tcPr>
          <w:p w14:paraId="05D29E78" w14:textId="77777777" w:rsidR="00C073AE" w:rsidRPr="00C073AE" w:rsidRDefault="00C073AE" w:rsidP="00C073AE">
            <w:pPr>
              <w:rPr>
                <w:rFonts w:cs="Times New Roman"/>
                <w:b/>
                <w:szCs w:val="24"/>
                <w:lang w:val="en-CA"/>
              </w:rPr>
            </w:pPr>
            <w:r w:rsidRPr="00C073AE">
              <w:rPr>
                <w:rFonts w:cs="Times New Roman"/>
                <w:b/>
                <w:szCs w:val="24"/>
                <w:lang w:val="en-CA"/>
              </w:rPr>
              <w:t>Medium</w:t>
            </w:r>
          </w:p>
          <w:p w14:paraId="7C162507" w14:textId="77777777" w:rsidR="00C073AE" w:rsidRPr="00C073AE" w:rsidRDefault="00C073AE" w:rsidP="00C073AE">
            <w:pPr>
              <w:ind w:firstLine="33"/>
              <w:rPr>
                <w:rFonts w:cs="Times New Roman"/>
                <w:szCs w:val="24"/>
                <w:lang w:val="en-CA"/>
              </w:rPr>
            </w:pPr>
            <w:r w:rsidRPr="00C073AE">
              <w:rPr>
                <w:rFonts w:cs="Times New Roman"/>
                <w:szCs w:val="24"/>
                <w:lang w:val="en-CA"/>
              </w:rPr>
              <w:t xml:space="preserve">Likely Probability </w:t>
            </w:r>
          </w:p>
          <w:p w14:paraId="789769A9" w14:textId="77777777" w:rsidR="00C073AE" w:rsidRPr="00C073AE" w:rsidRDefault="00C073AE" w:rsidP="00C073AE">
            <w:pPr>
              <w:ind w:firstLine="33"/>
              <w:rPr>
                <w:rFonts w:cs="Times New Roman"/>
                <w:b/>
                <w:szCs w:val="24"/>
                <w:lang w:val="en-CA"/>
              </w:rPr>
            </w:pPr>
            <w:r w:rsidRPr="00C073AE">
              <w:rPr>
                <w:rFonts w:cs="Times New Roman"/>
                <w:szCs w:val="24"/>
                <w:lang w:val="en-CA"/>
              </w:rPr>
              <w:t xml:space="preserve">Moderate Severity </w:t>
            </w:r>
          </w:p>
          <w:p w14:paraId="63BD7CCA" w14:textId="77777777" w:rsidR="00C073AE" w:rsidRPr="00C073AE" w:rsidRDefault="00C073AE" w:rsidP="00C073AE">
            <w:pPr>
              <w:pStyle w:val="ListParagraph"/>
              <w:numPr>
                <w:ilvl w:val="0"/>
                <w:numId w:val="4"/>
              </w:numPr>
              <w:ind w:left="175" w:hanging="164"/>
            </w:pPr>
            <w:r w:rsidRPr="00C073AE">
              <w:t>Minor injury and/or</w:t>
            </w:r>
          </w:p>
          <w:p w14:paraId="77695015" w14:textId="77777777" w:rsidR="00C073AE" w:rsidRPr="00C073AE" w:rsidRDefault="00C073AE" w:rsidP="00C073AE">
            <w:pPr>
              <w:pStyle w:val="ListParagraph"/>
              <w:numPr>
                <w:ilvl w:val="0"/>
                <w:numId w:val="4"/>
              </w:numPr>
              <w:ind w:left="175" w:hanging="164"/>
            </w:pPr>
            <w:r w:rsidRPr="00C073AE">
              <w:t>Degraded operational capability</w:t>
            </w:r>
          </w:p>
        </w:tc>
        <w:tc>
          <w:tcPr>
            <w:tcW w:w="3261" w:type="dxa"/>
            <w:shd w:val="clear" w:color="auto" w:fill="DAEEF3" w:themeFill="accent5" w:themeFillTint="33"/>
          </w:tcPr>
          <w:p w14:paraId="1E323BC1" w14:textId="77777777" w:rsidR="00C073AE" w:rsidRPr="00C073AE" w:rsidRDefault="00C073AE" w:rsidP="00C073AE">
            <w:pPr>
              <w:pStyle w:val="ListParagraph"/>
              <w:numPr>
                <w:ilvl w:val="0"/>
                <w:numId w:val="4"/>
              </w:numPr>
              <w:ind w:left="209" w:hanging="209"/>
            </w:pPr>
            <w:r w:rsidRPr="00C073AE">
              <w:t>Control access</w:t>
            </w:r>
          </w:p>
          <w:p w14:paraId="082B13FD" w14:textId="77777777" w:rsidR="00C073AE" w:rsidRPr="00C073AE" w:rsidRDefault="00C073AE" w:rsidP="00C073AE">
            <w:pPr>
              <w:pStyle w:val="ListParagraph"/>
              <w:numPr>
                <w:ilvl w:val="0"/>
                <w:numId w:val="4"/>
              </w:numPr>
              <w:ind w:left="209" w:hanging="209"/>
            </w:pPr>
            <w:r w:rsidRPr="00C073AE">
              <w:t>Avoid/cordon</w:t>
            </w:r>
          </w:p>
          <w:p w14:paraId="77AA7F36" w14:textId="77777777" w:rsidR="00C073AE" w:rsidRPr="00C073AE" w:rsidRDefault="00C073AE" w:rsidP="00C073AE">
            <w:pPr>
              <w:pStyle w:val="ListParagraph"/>
              <w:numPr>
                <w:ilvl w:val="0"/>
                <w:numId w:val="4"/>
              </w:numPr>
              <w:ind w:left="209" w:hanging="209"/>
            </w:pPr>
            <w:r w:rsidRPr="00C073AE">
              <w:t>Neutralize</w:t>
            </w:r>
          </w:p>
          <w:p w14:paraId="62DF448F" w14:textId="77777777" w:rsidR="00C073AE" w:rsidRPr="00C073AE" w:rsidRDefault="00C073AE" w:rsidP="00C073AE">
            <w:pPr>
              <w:pStyle w:val="ListParagraph"/>
              <w:numPr>
                <w:ilvl w:val="0"/>
                <w:numId w:val="4"/>
              </w:numPr>
              <w:ind w:left="209" w:hanging="209"/>
            </w:pPr>
            <w:r w:rsidRPr="00C073AE">
              <w:t>Decontaminate</w:t>
            </w:r>
          </w:p>
          <w:p w14:paraId="2A560B3A" w14:textId="77777777" w:rsidR="00C073AE" w:rsidRPr="00C073AE" w:rsidRDefault="00C073AE" w:rsidP="00C073AE">
            <w:pPr>
              <w:pStyle w:val="ListParagraph"/>
              <w:numPr>
                <w:ilvl w:val="0"/>
                <w:numId w:val="4"/>
              </w:numPr>
              <w:ind w:left="209" w:hanging="209"/>
            </w:pPr>
            <w:r w:rsidRPr="00C073AE">
              <w:t>No eating on site</w:t>
            </w:r>
          </w:p>
          <w:p w14:paraId="41F96B6A" w14:textId="77777777" w:rsidR="00C073AE" w:rsidRPr="00C073AE" w:rsidRDefault="00C073AE" w:rsidP="00C073AE">
            <w:pPr>
              <w:pStyle w:val="ListParagraph"/>
              <w:numPr>
                <w:ilvl w:val="0"/>
                <w:numId w:val="4"/>
              </w:numPr>
              <w:ind w:left="209" w:hanging="209"/>
            </w:pPr>
            <w:r w:rsidRPr="00C073AE">
              <w:t>Wear PPE</w:t>
            </w:r>
          </w:p>
        </w:tc>
      </w:tr>
      <w:tr w:rsidR="00C073AE" w:rsidRPr="00C073AE" w14:paraId="7218FE12" w14:textId="77777777" w:rsidTr="007263F5">
        <w:trPr>
          <w:cantSplit/>
          <w:trHeight w:val="1134"/>
          <w:jc w:val="center"/>
        </w:trPr>
        <w:tc>
          <w:tcPr>
            <w:tcW w:w="534" w:type="dxa"/>
            <w:shd w:val="clear" w:color="auto" w:fill="B6DDE8" w:themeFill="accent5" w:themeFillTint="66"/>
            <w:textDirection w:val="btLr"/>
          </w:tcPr>
          <w:p w14:paraId="7D778050" w14:textId="77777777" w:rsidR="00C073AE" w:rsidRPr="00C073AE" w:rsidRDefault="00C073AE" w:rsidP="00C073AE">
            <w:pPr>
              <w:ind w:left="113" w:right="113"/>
              <w:jc w:val="center"/>
              <w:rPr>
                <w:rFonts w:cs="Times New Roman"/>
                <w:b/>
                <w:szCs w:val="24"/>
                <w:lang w:val="en-CA"/>
              </w:rPr>
            </w:pPr>
            <w:r w:rsidRPr="00C073AE">
              <w:rPr>
                <w:rFonts w:cs="Times New Roman"/>
                <w:b/>
                <w:szCs w:val="24"/>
                <w:lang w:val="en-CA"/>
              </w:rPr>
              <w:t>Environmental</w:t>
            </w:r>
          </w:p>
        </w:tc>
        <w:tc>
          <w:tcPr>
            <w:tcW w:w="2126" w:type="dxa"/>
            <w:shd w:val="clear" w:color="auto" w:fill="B6DDE8" w:themeFill="accent5" w:themeFillTint="66"/>
          </w:tcPr>
          <w:p w14:paraId="6C82729F" w14:textId="77777777" w:rsidR="00C073AE" w:rsidRPr="00C073AE" w:rsidRDefault="00C073AE" w:rsidP="00C073AE">
            <w:pPr>
              <w:pStyle w:val="ListParagraph"/>
              <w:numPr>
                <w:ilvl w:val="0"/>
                <w:numId w:val="5"/>
              </w:numPr>
              <w:ind w:left="175" w:hanging="175"/>
            </w:pPr>
            <w:r w:rsidRPr="00C073AE">
              <w:t>Cold/heat</w:t>
            </w:r>
          </w:p>
          <w:p w14:paraId="63743DD0" w14:textId="77777777" w:rsidR="00C073AE" w:rsidRPr="00C073AE" w:rsidRDefault="00C073AE" w:rsidP="00C073AE">
            <w:pPr>
              <w:pStyle w:val="ListParagraph"/>
              <w:numPr>
                <w:ilvl w:val="0"/>
                <w:numId w:val="5"/>
              </w:numPr>
              <w:ind w:left="175" w:hanging="175"/>
            </w:pPr>
            <w:r w:rsidRPr="00C073AE">
              <w:t>Fatigue</w:t>
            </w:r>
          </w:p>
          <w:p w14:paraId="7D743EBC" w14:textId="77777777" w:rsidR="00C073AE" w:rsidRPr="00C073AE" w:rsidRDefault="00C073AE" w:rsidP="00C073AE">
            <w:pPr>
              <w:pStyle w:val="ListParagraph"/>
              <w:numPr>
                <w:ilvl w:val="0"/>
                <w:numId w:val="5"/>
              </w:numPr>
              <w:ind w:left="175" w:hanging="175"/>
            </w:pPr>
            <w:r w:rsidRPr="00C073AE">
              <w:t>Insects/wildlife</w:t>
            </w:r>
          </w:p>
          <w:p w14:paraId="6F979AE5" w14:textId="77777777" w:rsidR="00C073AE" w:rsidRPr="00C073AE" w:rsidRDefault="00C073AE" w:rsidP="00C073AE">
            <w:pPr>
              <w:pStyle w:val="ListParagraph"/>
              <w:numPr>
                <w:ilvl w:val="0"/>
                <w:numId w:val="5"/>
              </w:numPr>
              <w:ind w:left="175" w:hanging="175"/>
            </w:pPr>
            <w:r w:rsidRPr="00C073AE">
              <w:t>Enemy/Security</w:t>
            </w:r>
          </w:p>
          <w:p w14:paraId="261E32E9" w14:textId="77777777" w:rsidR="00C073AE" w:rsidRPr="00C073AE" w:rsidRDefault="00C073AE" w:rsidP="00C073AE">
            <w:pPr>
              <w:pStyle w:val="ListParagraph"/>
              <w:numPr>
                <w:ilvl w:val="0"/>
                <w:numId w:val="5"/>
              </w:numPr>
              <w:ind w:left="175" w:hanging="175"/>
            </w:pPr>
            <w:r w:rsidRPr="00C073AE">
              <w:t>Political Situation</w:t>
            </w:r>
          </w:p>
        </w:tc>
        <w:tc>
          <w:tcPr>
            <w:tcW w:w="2268" w:type="dxa"/>
            <w:shd w:val="clear" w:color="auto" w:fill="B6DDE8" w:themeFill="accent5" w:themeFillTint="66"/>
          </w:tcPr>
          <w:p w14:paraId="6F93E7E3" w14:textId="77777777" w:rsidR="00C073AE" w:rsidRPr="00C073AE" w:rsidRDefault="00C073AE" w:rsidP="00C073AE">
            <w:pPr>
              <w:ind w:left="175"/>
              <w:rPr>
                <w:rFonts w:cs="Times New Roman"/>
                <w:szCs w:val="24"/>
              </w:rPr>
            </w:pPr>
            <w:r w:rsidRPr="00C073AE">
              <w:rPr>
                <w:rFonts w:cs="Times New Roman"/>
                <w:szCs w:val="24"/>
              </w:rPr>
              <w:t>Variable</w:t>
            </w:r>
          </w:p>
        </w:tc>
        <w:tc>
          <w:tcPr>
            <w:tcW w:w="2551" w:type="dxa"/>
            <w:shd w:val="clear" w:color="auto" w:fill="FFFF00"/>
          </w:tcPr>
          <w:p w14:paraId="1833E81A" w14:textId="77777777" w:rsidR="00C073AE" w:rsidRPr="00C073AE" w:rsidRDefault="00C073AE" w:rsidP="00C073AE">
            <w:pPr>
              <w:rPr>
                <w:rFonts w:cs="Times New Roman"/>
                <w:b/>
                <w:szCs w:val="24"/>
                <w:lang w:val="en-CA"/>
              </w:rPr>
            </w:pPr>
            <w:r w:rsidRPr="00C073AE">
              <w:rPr>
                <w:rFonts w:cs="Times New Roman"/>
                <w:b/>
                <w:szCs w:val="24"/>
                <w:lang w:val="en-CA"/>
              </w:rPr>
              <w:t>Medium</w:t>
            </w:r>
          </w:p>
          <w:p w14:paraId="1A5BF202" w14:textId="77777777" w:rsidR="00C073AE" w:rsidRPr="00C073AE" w:rsidRDefault="00C073AE" w:rsidP="00C073AE">
            <w:pPr>
              <w:ind w:firstLine="33"/>
              <w:rPr>
                <w:rFonts w:cs="Times New Roman"/>
                <w:szCs w:val="24"/>
                <w:lang w:val="en-CA"/>
              </w:rPr>
            </w:pPr>
            <w:r w:rsidRPr="00C073AE">
              <w:rPr>
                <w:rFonts w:cs="Times New Roman"/>
                <w:szCs w:val="24"/>
                <w:lang w:val="en-CA"/>
              </w:rPr>
              <w:t xml:space="preserve">Likely Probability </w:t>
            </w:r>
          </w:p>
          <w:p w14:paraId="545FF1EB" w14:textId="77777777" w:rsidR="00C073AE" w:rsidRPr="00C073AE" w:rsidRDefault="00C073AE" w:rsidP="00C073AE">
            <w:pPr>
              <w:ind w:firstLine="33"/>
              <w:rPr>
                <w:rFonts w:cs="Times New Roman"/>
                <w:b/>
                <w:szCs w:val="24"/>
                <w:lang w:val="en-CA"/>
              </w:rPr>
            </w:pPr>
            <w:r w:rsidRPr="00C073AE">
              <w:rPr>
                <w:rFonts w:cs="Times New Roman"/>
                <w:szCs w:val="24"/>
                <w:lang w:val="en-CA"/>
              </w:rPr>
              <w:t xml:space="preserve">Moderate Severity </w:t>
            </w:r>
          </w:p>
          <w:p w14:paraId="7FD0B13D" w14:textId="77777777" w:rsidR="00C073AE" w:rsidRPr="00C073AE" w:rsidRDefault="00C073AE" w:rsidP="00C073AE">
            <w:pPr>
              <w:pStyle w:val="ListParagraph"/>
              <w:numPr>
                <w:ilvl w:val="0"/>
                <w:numId w:val="4"/>
              </w:numPr>
              <w:ind w:left="175" w:hanging="164"/>
            </w:pPr>
            <w:r w:rsidRPr="00C073AE">
              <w:t>Minor injury and/or</w:t>
            </w:r>
          </w:p>
          <w:p w14:paraId="042C6E72" w14:textId="77777777" w:rsidR="00C073AE" w:rsidRPr="00C073AE" w:rsidRDefault="00C073AE" w:rsidP="00C073AE">
            <w:pPr>
              <w:pStyle w:val="ListParagraph"/>
              <w:numPr>
                <w:ilvl w:val="0"/>
                <w:numId w:val="6"/>
              </w:numPr>
              <w:ind w:left="175" w:hanging="167"/>
            </w:pPr>
            <w:r w:rsidRPr="00C073AE">
              <w:t>Degraded operational capability</w:t>
            </w:r>
          </w:p>
        </w:tc>
        <w:tc>
          <w:tcPr>
            <w:tcW w:w="3261" w:type="dxa"/>
            <w:shd w:val="clear" w:color="auto" w:fill="B6DDE8" w:themeFill="accent5" w:themeFillTint="66"/>
          </w:tcPr>
          <w:p w14:paraId="3795B380" w14:textId="77777777" w:rsidR="00C073AE" w:rsidRPr="00C073AE" w:rsidRDefault="00C073AE" w:rsidP="00C073AE">
            <w:pPr>
              <w:pStyle w:val="ListParagraph"/>
              <w:numPr>
                <w:ilvl w:val="0"/>
                <w:numId w:val="6"/>
              </w:numPr>
              <w:ind w:left="209" w:hanging="208"/>
            </w:pPr>
            <w:r w:rsidRPr="00C073AE">
              <w:t>Control access</w:t>
            </w:r>
          </w:p>
          <w:p w14:paraId="05141629" w14:textId="77777777" w:rsidR="00C073AE" w:rsidRPr="00C073AE" w:rsidRDefault="00C073AE" w:rsidP="00C073AE">
            <w:pPr>
              <w:pStyle w:val="ListParagraph"/>
              <w:numPr>
                <w:ilvl w:val="0"/>
                <w:numId w:val="6"/>
              </w:numPr>
              <w:ind w:left="209" w:hanging="208"/>
            </w:pPr>
            <w:r w:rsidRPr="00C073AE">
              <w:t>Implement site security</w:t>
            </w:r>
          </w:p>
          <w:p w14:paraId="6EA2E282" w14:textId="77777777" w:rsidR="00C073AE" w:rsidRPr="00C073AE" w:rsidRDefault="00C073AE" w:rsidP="00C073AE">
            <w:pPr>
              <w:pStyle w:val="ListParagraph"/>
              <w:numPr>
                <w:ilvl w:val="0"/>
                <w:numId w:val="6"/>
              </w:numPr>
              <w:ind w:left="209" w:hanging="208"/>
            </w:pPr>
            <w:r w:rsidRPr="00C073AE">
              <w:t>Apply work/rest cycles</w:t>
            </w:r>
          </w:p>
          <w:p w14:paraId="79D8773B" w14:textId="77777777" w:rsidR="00C073AE" w:rsidRPr="00C073AE" w:rsidRDefault="00C073AE" w:rsidP="00C073AE">
            <w:pPr>
              <w:pStyle w:val="ListParagraph"/>
              <w:numPr>
                <w:ilvl w:val="0"/>
                <w:numId w:val="6"/>
              </w:numPr>
              <w:ind w:left="209" w:hanging="208"/>
            </w:pPr>
            <w:r w:rsidRPr="00C073AE">
              <w:t>Feeding/hydration</w:t>
            </w:r>
          </w:p>
          <w:p w14:paraId="006302C1" w14:textId="77777777" w:rsidR="00C073AE" w:rsidRPr="00C073AE" w:rsidRDefault="00C073AE" w:rsidP="00C073AE">
            <w:pPr>
              <w:pStyle w:val="ListParagraph"/>
              <w:numPr>
                <w:ilvl w:val="0"/>
                <w:numId w:val="6"/>
              </w:numPr>
              <w:ind w:left="209" w:hanging="208"/>
            </w:pPr>
            <w:r w:rsidRPr="00C073AE">
              <w:t>Insect repellent/sunscreen/ tick removal</w:t>
            </w:r>
          </w:p>
          <w:p w14:paraId="716D6460" w14:textId="77777777" w:rsidR="00C073AE" w:rsidRPr="00C073AE" w:rsidRDefault="00C073AE" w:rsidP="00C073AE">
            <w:pPr>
              <w:pStyle w:val="ListParagraph"/>
              <w:numPr>
                <w:ilvl w:val="0"/>
                <w:numId w:val="6"/>
              </w:numPr>
              <w:ind w:left="209" w:hanging="208"/>
            </w:pPr>
            <w:r w:rsidRPr="00C073AE">
              <w:t>Wear clothing appropriate for the weather</w:t>
            </w:r>
          </w:p>
          <w:p w14:paraId="0CB0B4E9" w14:textId="77777777" w:rsidR="00C073AE" w:rsidRPr="00C073AE" w:rsidRDefault="00C073AE" w:rsidP="00C073AE">
            <w:pPr>
              <w:pStyle w:val="ListParagraph"/>
              <w:numPr>
                <w:ilvl w:val="0"/>
                <w:numId w:val="6"/>
              </w:numPr>
              <w:ind w:left="209" w:hanging="208"/>
            </w:pPr>
            <w:r w:rsidRPr="00C073AE">
              <w:t>Wear PPE</w:t>
            </w:r>
          </w:p>
        </w:tc>
      </w:tr>
      <w:tr w:rsidR="00C073AE" w:rsidRPr="00C073AE" w14:paraId="495ABDC7" w14:textId="77777777" w:rsidTr="007263F5">
        <w:trPr>
          <w:cantSplit/>
          <w:trHeight w:val="1134"/>
          <w:jc w:val="center"/>
        </w:trPr>
        <w:tc>
          <w:tcPr>
            <w:tcW w:w="534" w:type="dxa"/>
            <w:shd w:val="clear" w:color="auto" w:fill="DAEEF3" w:themeFill="accent5" w:themeFillTint="33"/>
            <w:textDirection w:val="btLr"/>
          </w:tcPr>
          <w:p w14:paraId="43D7F7EB" w14:textId="77777777" w:rsidR="00C073AE" w:rsidRPr="00C073AE" w:rsidRDefault="00C073AE" w:rsidP="00C073AE">
            <w:pPr>
              <w:ind w:left="113" w:right="113"/>
              <w:jc w:val="center"/>
              <w:rPr>
                <w:rFonts w:cs="Times New Roman"/>
                <w:b/>
                <w:szCs w:val="24"/>
                <w:lang w:val="en-CA"/>
              </w:rPr>
            </w:pPr>
            <w:r w:rsidRPr="00C073AE">
              <w:rPr>
                <w:rFonts w:cs="Times New Roman"/>
                <w:b/>
                <w:szCs w:val="24"/>
                <w:lang w:val="en-CA"/>
              </w:rPr>
              <w:t>Psychological</w:t>
            </w:r>
          </w:p>
        </w:tc>
        <w:tc>
          <w:tcPr>
            <w:tcW w:w="2126" w:type="dxa"/>
            <w:shd w:val="clear" w:color="auto" w:fill="DAEEF3" w:themeFill="accent5" w:themeFillTint="33"/>
          </w:tcPr>
          <w:p w14:paraId="4F4EC41E" w14:textId="77777777" w:rsidR="00C073AE" w:rsidRPr="00C073AE" w:rsidRDefault="00C073AE" w:rsidP="00C073AE">
            <w:pPr>
              <w:ind w:left="175"/>
              <w:rPr>
                <w:rFonts w:cs="Times New Roman"/>
                <w:szCs w:val="24"/>
              </w:rPr>
            </w:pPr>
            <w:r w:rsidRPr="00C073AE">
              <w:rPr>
                <w:rFonts w:cs="Times New Roman"/>
                <w:szCs w:val="24"/>
              </w:rPr>
              <w:t>Traumatic exposure††</w:t>
            </w:r>
          </w:p>
        </w:tc>
        <w:tc>
          <w:tcPr>
            <w:tcW w:w="2268" w:type="dxa"/>
            <w:shd w:val="clear" w:color="auto" w:fill="DAEEF3" w:themeFill="accent5" w:themeFillTint="33"/>
          </w:tcPr>
          <w:p w14:paraId="1BC69342" w14:textId="77777777" w:rsidR="00C073AE" w:rsidRPr="00C073AE" w:rsidRDefault="00C073AE" w:rsidP="00C073AE">
            <w:pPr>
              <w:pStyle w:val="ListParagraph"/>
              <w:numPr>
                <w:ilvl w:val="0"/>
                <w:numId w:val="7"/>
              </w:numPr>
              <w:ind w:left="175" w:hanging="147"/>
            </w:pPr>
            <w:r w:rsidRPr="00C073AE">
              <w:t>Direct exposure</w:t>
            </w:r>
          </w:p>
          <w:p w14:paraId="2C0C1515" w14:textId="77777777" w:rsidR="00C073AE" w:rsidRPr="00C073AE" w:rsidRDefault="00C073AE" w:rsidP="00C073AE">
            <w:pPr>
              <w:pStyle w:val="ListParagraph"/>
              <w:numPr>
                <w:ilvl w:val="0"/>
                <w:numId w:val="7"/>
              </w:numPr>
              <w:ind w:left="175" w:hanging="147"/>
              <w:rPr>
                <w:lang w:val="fr-CA"/>
              </w:rPr>
            </w:pPr>
            <w:r w:rsidRPr="00C073AE">
              <w:rPr>
                <w:lang w:val="fr-CA"/>
              </w:rPr>
              <w:t>Indirect exposure (vicarious trauma, narratives)</w:t>
            </w:r>
          </w:p>
        </w:tc>
        <w:tc>
          <w:tcPr>
            <w:tcW w:w="2551" w:type="dxa"/>
            <w:shd w:val="clear" w:color="auto" w:fill="FFFF00"/>
          </w:tcPr>
          <w:p w14:paraId="669192C1" w14:textId="77777777" w:rsidR="00C073AE" w:rsidRPr="00C073AE" w:rsidRDefault="00C073AE" w:rsidP="00C073AE">
            <w:pPr>
              <w:rPr>
                <w:rFonts w:cs="Times New Roman"/>
                <w:b/>
                <w:szCs w:val="24"/>
                <w:lang w:val="en-CA"/>
              </w:rPr>
            </w:pPr>
            <w:r w:rsidRPr="00C073AE">
              <w:rPr>
                <w:rFonts w:cs="Times New Roman"/>
                <w:b/>
                <w:szCs w:val="24"/>
                <w:lang w:val="en-CA"/>
              </w:rPr>
              <w:t>Medium</w:t>
            </w:r>
          </w:p>
          <w:p w14:paraId="79B7E4EE" w14:textId="77777777" w:rsidR="00C073AE" w:rsidRPr="00C073AE" w:rsidRDefault="00C073AE" w:rsidP="00C073AE">
            <w:pPr>
              <w:ind w:firstLine="33"/>
              <w:rPr>
                <w:rFonts w:cs="Times New Roman"/>
                <w:szCs w:val="24"/>
                <w:lang w:val="en-CA"/>
              </w:rPr>
            </w:pPr>
            <w:r w:rsidRPr="00C073AE">
              <w:rPr>
                <w:rFonts w:cs="Times New Roman"/>
                <w:szCs w:val="24"/>
                <w:lang w:val="en-CA"/>
              </w:rPr>
              <w:t xml:space="preserve">Likely Probability </w:t>
            </w:r>
          </w:p>
          <w:p w14:paraId="1ED6711B" w14:textId="77777777" w:rsidR="00C073AE" w:rsidRPr="00C073AE" w:rsidRDefault="00C073AE" w:rsidP="00C073AE">
            <w:pPr>
              <w:ind w:firstLine="33"/>
              <w:rPr>
                <w:rFonts w:cs="Times New Roman"/>
                <w:b/>
                <w:szCs w:val="24"/>
                <w:lang w:val="en-CA"/>
              </w:rPr>
            </w:pPr>
            <w:r w:rsidRPr="00C073AE">
              <w:rPr>
                <w:rFonts w:cs="Times New Roman"/>
                <w:szCs w:val="24"/>
                <w:lang w:val="en-CA"/>
              </w:rPr>
              <w:t xml:space="preserve">Moderate Severity </w:t>
            </w:r>
          </w:p>
          <w:p w14:paraId="23BDC8FD" w14:textId="77777777" w:rsidR="00C073AE" w:rsidRPr="00C073AE" w:rsidRDefault="00C073AE" w:rsidP="00C073AE">
            <w:pPr>
              <w:pStyle w:val="ListParagraph"/>
              <w:numPr>
                <w:ilvl w:val="0"/>
                <w:numId w:val="4"/>
              </w:numPr>
              <w:ind w:left="175" w:hanging="164"/>
            </w:pPr>
            <w:r w:rsidRPr="00C073AE">
              <w:t>Minor injury and/or</w:t>
            </w:r>
          </w:p>
          <w:p w14:paraId="42D463E2" w14:textId="77777777" w:rsidR="00C073AE" w:rsidRPr="00C073AE" w:rsidRDefault="00C073AE" w:rsidP="00C073AE">
            <w:pPr>
              <w:pStyle w:val="ListParagraph"/>
              <w:numPr>
                <w:ilvl w:val="0"/>
                <w:numId w:val="8"/>
              </w:numPr>
              <w:ind w:left="175" w:hanging="158"/>
            </w:pPr>
            <w:r w:rsidRPr="00C073AE">
              <w:t>Degraded operational capability</w:t>
            </w:r>
          </w:p>
        </w:tc>
        <w:tc>
          <w:tcPr>
            <w:tcW w:w="3261" w:type="dxa"/>
            <w:shd w:val="clear" w:color="auto" w:fill="DAEEF3" w:themeFill="accent5" w:themeFillTint="33"/>
          </w:tcPr>
          <w:p w14:paraId="6908A400" w14:textId="77777777" w:rsidR="00C073AE" w:rsidRPr="00C073AE" w:rsidRDefault="00C073AE" w:rsidP="00C073AE">
            <w:pPr>
              <w:pStyle w:val="ListParagraph"/>
              <w:numPr>
                <w:ilvl w:val="0"/>
                <w:numId w:val="6"/>
              </w:numPr>
              <w:ind w:left="209" w:hanging="208"/>
            </w:pPr>
            <w:r w:rsidRPr="00C073AE">
              <w:t xml:space="preserve">Control access </w:t>
            </w:r>
          </w:p>
          <w:p w14:paraId="0B88781C" w14:textId="77777777" w:rsidR="00C073AE" w:rsidRPr="00C073AE" w:rsidRDefault="00C073AE" w:rsidP="00C073AE">
            <w:pPr>
              <w:pStyle w:val="ListParagraph"/>
              <w:numPr>
                <w:ilvl w:val="0"/>
                <w:numId w:val="6"/>
              </w:numPr>
              <w:ind w:left="209" w:hanging="208"/>
            </w:pPr>
            <w:r w:rsidRPr="00C073AE">
              <w:t>Apply work/rest cycles</w:t>
            </w:r>
          </w:p>
          <w:p w14:paraId="0D747110" w14:textId="77777777" w:rsidR="00C073AE" w:rsidRPr="00C073AE" w:rsidRDefault="00C073AE" w:rsidP="00C073AE">
            <w:pPr>
              <w:pStyle w:val="ListParagraph"/>
              <w:numPr>
                <w:ilvl w:val="0"/>
                <w:numId w:val="6"/>
              </w:numPr>
              <w:ind w:left="209" w:hanging="208"/>
            </w:pPr>
            <w:r w:rsidRPr="00C073AE">
              <w:t>Monitoring</w:t>
            </w:r>
          </w:p>
          <w:p w14:paraId="472230B4" w14:textId="77777777" w:rsidR="00C073AE" w:rsidRPr="00C073AE" w:rsidRDefault="00C073AE" w:rsidP="00C073AE">
            <w:pPr>
              <w:pStyle w:val="ListParagraph"/>
              <w:numPr>
                <w:ilvl w:val="0"/>
                <w:numId w:val="6"/>
              </w:numPr>
              <w:ind w:left="209" w:hanging="208"/>
            </w:pPr>
            <w:r w:rsidRPr="00C073AE">
              <w:t>Limit exposure and control information release</w:t>
            </w:r>
          </w:p>
          <w:p w14:paraId="05B34495" w14:textId="77777777" w:rsidR="00C073AE" w:rsidRPr="00C073AE" w:rsidRDefault="00C073AE" w:rsidP="00C073AE">
            <w:pPr>
              <w:pStyle w:val="ListParagraph"/>
              <w:numPr>
                <w:ilvl w:val="0"/>
                <w:numId w:val="6"/>
              </w:numPr>
              <w:ind w:left="209" w:hanging="208"/>
            </w:pPr>
            <w:r w:rsidRPr="00C073AE">
              <w:t>Wear PPE</w:t>
            </w:r>
          </w:p>
        </w:tc>
      </w:tr>
      <w:tr w:rsidR="00C073AE" w:rsidRPr="00C073AE" w14:paraId="7D6BB0B3" w14:textId="77777777" w:rsidTr="007263F5">
        <w:trPr>
          <w:cantSplit/>
          <w:trHeight w:val="1134"/>
          <w:jc w:val="center"/>
        </w:trPr>
        <w:tc>
          <w:tcPr>
            <w:tcW w:w="534" w:type="dxa"/>
            <w:shd w:val="clear" w:color="auto" w:fill="B6DDE8" w:themeFill="accent5" w:themeFillTint="66"/>
            <w:textDirection w:val="btLr"/>
          </w:tcPr>
          <w:p w14:paraId="392F573B" w14:textId="77777777" w:rsidR="00C073AE" w:rsidRPr="00C073AE" w:rsidRDefault="00C073AE" w:rsidP="00C073AE">
            <w:pPr>
              <w:ind w:left="113" w:right="113"/>
              <w:jc w:val="center"/>
              <w:rPr>
                <w:rFonts w:cs="Times New Roman"/>
                <w:b/>
                <w:szCs w:val="24"/>
                <w:lang w:val="en-CA"/>
              </w:rPr>
            </w:pPr>
            <w:r w:rsidRPr="00C073AE">
              <w:rPr>
                <w:rFonts w:cs="Times New Roman"/>
                <w:b/>
                <w:szCs w:val="24"/>
                <w:lang w:val="en-CA"/>
              </w:rPr>
              <w:t>Biological</w:t>
            </w:r>
          </w:p>
        </w:tc>
        <w:tc>
          <w:tcPr>
            <w:tcW w:w="2126" w:type="dxa"/>
            <w:shd w:val="clear" w:color="auto" w:fill="B6DDE8" w:themeFill="accent5" w:themeFillTint="66"/>
          </w:tcPr>
          <w:p w14:paraId="68324766" w14:textId="77777777" w:rsidR="00C073AE" w:rsidRPr="00C073AE" w:rsidRDefault="00C073AE" w:rsidP="00C073AE">
            <w:pPr>
              <w:rPr>
                <w:rFonts w:cs="Times New Roman"/>
                <w:szCs w:val="24"/>
              </w:rPr>
            </w:pPr>
            <w:r w:rsidRPr="00C073AE">
              <w:rPr>
                <w:rFonts w:cs="Times New Roman"/>
                <w:szCs w:val="24"/>
              </w:rPr>
              <w:t>Blood Borne Pathogens</w:t>
            </w:r>
          </w:p>
          <w:p w14:paraId="6BEA1381" w14:textId="77777777" w:rsidR="00C073AE" w:rsidRPr="00C073AE" w:rsidRDefault="00C073AE" w:rsidP="00C073AE">
            <w:pPr>
              <w:pStyle w:val="ListParagraph"/>
              <w:numPr>
                <w:ilvl w:val="0"/>
                <w:numId w:val="9"/>
              </w:numPr>
              <w:ind w:left="175" w:hanging="175"/>
            </w:pPr>
            <w:r w:rsidRPr="00C073AE">
              <w:t>HIV</w:t>
            </w:r>
          </w:p>
          <w:p w14:paraId="0DFB3AF2" w14:textId="77777777" w:rsidR="00C073AE" w:rsidRPr="00C073AE" w:rsidRDefault="00C073AE" w:rsidP="00C073AE">
            <w:pPr>
              <w:pStyle w:val="ListParagraph"/>
              <w:numPr>
                <w:ilvl w:val="0"/>
                <w:numId w:val="9"/>
              </w:numPr>
              <w:ind w:left="175" w:hanging="175"/>
            </w:pPr>
            <w:r w:rsidRPr="00C073AE">
              <w:t>Hepatitis B/C</w:t>
            </w:r>
          </w:p>
        </w:tc>
        <w:tc>
          <w:tcPr>
            <w:tcW w:w="2268" w:type="dxa"/>
            <w:shd w:val="clear" w:color="auto" w:fill="B6DDE8" w:themeFill="accent5" w:themeFillTint="66"/>
          </w:tcPr>
          <w:p w14:paraId="7A110BC9" w14:textId="77777777" w:rsidR="00C073AE" w:rsidRPr="00C073AE" w:rsidRDefault="00C073AE" w:rsidP="00C073AE">
            <w:pPr>
              <w:pStyle w:val="ListParagraph"/>
              <w:numPr>
                <w:ilvl w:val="0"/>
                <w:numId w:val="8"/>
              </w:numPr>
              <w:ind w:left="175" w:hanging="147"/>
            </w:pPr>
            <w:r w:rsidRPr="00C073AE">
              <w:t>Cuts</w:t>
            </w:r>
          </w:p>
          <w:p w14:paraId="7AFE0EDC" w14:textId="77777777" w:rsidR="00C073AE" w:rsidRPr="00C073AE" w:rsidRDefault="00C073AE" w:rsidP="00C073AE">
            <w:pPr>
              <w:pStyle w:val="ListParagraph"/>
              <w:numPr>
                <w:ilvl w:val="0"/>
                <w:numId w:val="8"/>
              </w:numPr>
              <w:ind w:left="175" w:hanging="147"/>
            </w:pPr>
            <w:r w:rsidRPr="00C073AE">
              <w:t>Punctures</w:t>
            </w:r>
          </w:p>
          <w:p w14:paraId="7F8CFD09" w14:textId="77777777" w:rsidR="00C073AE" w:rsidRPr="00C073AE" w:rsidRDefault="00C073AE" w:rsidP="00C073AE">
            <w:pPr>
              <w:pStyle w:val="ListParagraph"/>
              <w:numPr>
                <w:ilvl w:val="0"/>
                <w:numId w:val="8"/>
              </w:numPr>
              <w:ind w:left="175" w:hanging="147"/>
            </w:pPr>
            <w:r w:rsidRPr="00C073AE">
              <w:t>Via mucous membranes</w:t>
            </w:r>
          </w:p>
        </w:tc>
        <w:tc>
          <w:tcPr>
            <w:tcW w:w="2551" w:type="dxa"/>
            <w:shd w:val="clear" w:color="auto" w:fill="00CC00"/>
          </w:tcPr>
          <w:p w14:paraId="5ED450DB" w14:textId="77777777" w:rsidR="00C073AE" w:rsidRPr="00C073AE" w:rsidRDefault="00C073AE" w:rsidP="00C073AE">
            <w:pPr>
              <w:rPr>
                <w:rFonts w:cs="Times New Roman"/>
                <w:b/>
                <w:szCs w:val="24"/>
                <w:lang w:val="en-CA"/>
              </w:rPr>
            </w:pPr>
            <w:r w:rsidRPr="00C073AE">
              <w:rPr>
                <w:rFonts w:cs="Times New Roman"/>
                <w:b/>
                <w:szCs w:val="24"/>
                <w:lang w:val="en-CA"/>
              </w:rPr>
              <w:t>Low</w:t>
            </w:r>
          </w:p>
          <w:p w14:paraId="122ED4E0" w14:textId="77777777" w:rsidR="00C073AE" w:rsidRPr="00C073AE" w:rsidRDefault="00C073AE" w:rsidP="00C073AE">
            <w:pPr>
              <w:rPr>
                <w:rFonts w:cs="Times New Roman"/>
                <w:szCs w:val="24"/>
                <w:lang w:val="en-CA"/>
              </w:rPr>
            </w:pPr>
            <w:r w:rsidRPr="00C073AE">
              <w:rPr>
                <w:rFonts w:cs="Times New Roman"/>
                <w:szCs w:val="24"/>
                <w:lang w:val="en-CA"/>
              </w:rPr>
              <w:t xml:space="preserve">Unlikely Probability </w:t>
            </w:r>
          </w:p>
          <w:p w14:paraId="29A95DC2" w14:textId="77777777" w:rsidR="00C073AE" w:rsidRPr="00C073AE" w:rsidRDefault="00C073AE" w:rsidP="00C073AE">
            <w:pPr>
              <w:rPr>
                <w:rFonts w:cs="Times New Roman"/>
                <w:b/>
                <w:szCs w:val="24"/>
                <w:lang w:val="en-CA"/>
              </w:rPr>
            </w:pPr>
            <w:r w:rsidRPr="00C073AE">
              <w:rPr>
                <w:rFonts w:cs="Times New Roman"/>
                <w:szCs w:val="24"/>
                <w:lang w:val="en-CA"/>
              </w:rPr>
              <w:t xml:space="preserve">Critical Severity </w:t>
            </w:r>
          </w:p>
          <w:p w14:paraId="617EA0C9" w14:textId="77777777" w:rsidR="00C073AE" w:rsidRPr="00C073AE" w:rsidRDefault="00C073AE" w:rsidP="00C073AE">
            <w:pPr>
              <w:pStyle w:val="ListParagraph"/>
              <w:numPr>
                <w:ilvl w:val="0"/>
                <w:numId w:val="10"/>
              </w:numPr>
              <w:ind w:left="175" w:hanging="142"/>
            </w:pPr>
            <w:r w:rsidRPr="00C073AE">
              <w:t xml:space="preserve">Severe injury </w:t>
            </w:r>
          </w:p>
        </w:tc>
        <w:tc>
          <w:tcPr>
            <w:tcW w:w="3261" w:type="dxa"/>
            <w:shd w:val="clear" w:color="auto" w:fill="B6DDE8" w:themeFill="accent5" w:themeFillTint="66"/>
          </w:tcPr>
          <w:p w14:paraId="51EB1988" w14:textId="77777777" w:rsidR="00C073AE" w:rsidRPr="00C073AE" w:rsidRDefault="00C073AE" w:rsidP="00C073AE">
            <w:pPr>
              <w:pStyle w:val="ListParagraph"/>
              <w:numPr>
                <w:ilvl w:val="0"/>
                <w:numId w:val="10"/>
              </w:numPr>
              <w:ind w:left="209" w:hanging="209"/>
            </w:pPr>
            <w:r w:rsidRPr="00C073AE">
              <w:t>Vaccinate†††</w:t>
            </w:r>
          </w:p>
          <w:p w14:paraId="433F606E" w14:textId="77777777" w:rsidR="00C073AE" w:rsidRPr="00C073AE" w:rsidRDefault="00C073AE" w:rsidP="00C073AE">
            <w:pPr>
              <w:pStyle w:val="ListParagraph"/>
              <w:numPr>
                <w:ilvl w:val="0"/>
                <w:numId w:val="10"/>
              </w:numPr>
              <w:ind w:left="209" w:hanging="209"/>
            </w:pPr>
            <w:r w:rsidRPr="00C073AE">
              <w:t xml:space="preserve">Control access </w:t>
            </w:r>
          </w:p>
          <w:p w14:paraId="7163369F" w14:textId="77777777" w:rsidR="00C073AE" w:rsidRPr="00C073AE" w:rsidRDefault="00C073AE" w:rsidP="00C073AE">
            <w:pPr>
              <w:pStyle w:val="ListParagraph"/>
              <w:numPr>
                <w:ilvl w:val="0"/>
                <w:numId w:val="10"/>
              </w:numPr>
              <w:ind w:left="209" w:hanging="209"/>
            </w:pPr>
            <w:r w:rsidRPr="00C073AE">
              <w:t>Decontaminate</w:t>
            </w:r>
          </w:p>
          <w:p w14:paraId="063369BA" w14:textId="77777777" w:rsidR="00C073AE" w:rsidRPr="00C073AE" w:rsidRDefault="00C073AE" w:rsidP="00C073AE">
            <w:pPr>
              <w:pStyle w:val="ListParagraph"/>
              <w:numPr>
                <w:ilvl w:val="0"/>
                <w:numId w:val="10"/>
              </w:numPr>
              <w:ind w:left="209" w:hanging="209"/>
            </w:pPr>
            <w:r w:rsidRPr="00C073AE">
              <w:t>Wear PPE</w:t>
            </w:r>
          </w:p>
        </w:tc>
      </w:tr>
    </w:tbl>
    <w:p w14:paraId="2766C2B5" w14:textId="77777777" w:rsidR="00C073AE" w:rsidRPr="00C073AE" w:rsidRDefault="00C073AE" w:rsidP="00C073AE">
      <w:pPr>
        <w:rPr>
          <w:rFonts w:cs="Times New Roman"/>
          <w:szCs w:val="24"/>
          <w:lang w:val="en-CA"/>
        </w:rPr>
      </w:pPr>
      <w:r w:rsidRPr="00C073AE">
        <w:rPr>
          <w:rFonts w:cs="Times New Roman"/>
          <w:szCs w:val="24"/>
          <w:lang w:val="en-CA"/>
        </w:rPr>
        <w:t>† Although the injury sustained from Radiological hazards could be severe, the probability of exposure is considered improbable and therefore the risk is considered LOW.</w:t>
      </w:r>
    </w:p>
    <w:p w14:paraId="2C486103" w14:textId="77777777" w:rsidR="00C073AE" w:rsidRPr="00C073AE" w:rsidRDefault="00C073AE" w:rsidP="00C073AE">
      <w:pPr>
        <w:rPr>
          <w:rFonts w:cs="Times New Roman"/>
          <w:szCs w:val="24"/>
          <w:lang w:val="en-CA"/>
        </w:rPr>
      </w:pPr>
      <w:r w:rsidRPr="00C073AE">
        <w:rPr>
          <w:rFonts w:cs="Times New Roman"/>
          <w:szCs w:val="24"/>
          <w:lang w:val="en-CA"/>
        </w:rPr>
        <w:t>†† The potential for severe traumatic exposure may increase the assessed risk level to HIGH in certain circumstances</w:t>
      </w:r>
    </w:p>
    <w:p w14:paraId="6FBE7FF6" w14:textId="77777777" w:rsidR="00C073AE" w:rsidRDefault="00C073AE" w:rsidP="00C073AE">
      <w:pPr>
        <w:rPr>
          <w:rFonts w:cs="Times New Roman"/>
          <w:szCs w:val="24"/>
          <w:lang w:val="en-CA"/>
        </w:rPr>
      </w:pPr>
      <w:r w:rsidRPr="00C073AE">
        <w:rPr>
          <w:rFonts w:cs="Times New Roman"/>
          <w:szCs w:val="24"/>
          <w:lang w:val="en-CA"/>
        </w:rPr>
        <w:t>††† Advance vaccination is encouraged and could be mandatory for all personnel who attend a crash scene</w:t>
      </w:r>
    </w:p>
    <w:p w14:paraId="7A3FF254" w14:textId="77777777" w:rsidR="00C073AE" w:rsidRDefault="00C073AE" w:rsidP="00C073AE">
      <w:pPr>
        <w:rPr>
          <w:rFonts w:cs="Times New Roman"/>
          <w:szCs w:val="24"/>
          <w:lang w:val="en-CA"/>
        </w:rPr>
      </w:pPr>
    </w:p>
    <w:p w14:paraId="02408B5D" w14:textId="77777777" w:rsidR="00C073AE" w:rsidRPr="00C073AE" w:rsidRDefault="00C073AE" w:rsidP="00C073AE">
      <w:pPr>
        <w:rPr>
          <w:rFonts w:cs="Times New Roman"/>
          <w:szCs w:val="24"/>
          <w:lang w:val="en-CA"/>
        </w:rPr>
      </w:pPr>
    </w:p>
    <w:p w14:paraId="51BD7253" w14:textId="77777777" w:rsidR="00A53A30" w:rsidRDefault="0064170D" w:rsidP="00C073AE">
      <w:pPr>
        <w:rPr>
          <w:rFonts w:cs="Times New Roman"/>
          <w:b/>
          <w:szCs w:val="24"/>
          <w:lang w:val="en-CA"/>
        </w:rPr>
      </w:pPr>
      <w:r>
        <w:rPr>
          <w:rFonts w:cs="Times New Roman"/>
          <w:b/>
          <w:szCs w:val="24"/>
          <w:lang w:val="en-CA"/>
        </w:rPr>
        <w:lastRenderedPageBreak/>
        <w:t xml:space="preserve">Practical </w:t>
      </w:r>
      <w:r w:rsidR="00A53A30">
        <w:rPr>
          <w:rFonts w:cs="Times New Roman"/>
          <w:b/>
          <w:szCs w:val="24"/>
          <w:lang w:val="en-CA"/>
        </w:rPr>
        <w:t>Application</w:t>
      </w:r>
    </w:p>
    <w:p w14:paraId="348353B7" w14:textId="77777777" w:rsidR="00D35108" w:rsidRDefault="00D35108" w:rsidP="00C073AE">
      <w:pPr>
        <w:rPr>
          <w:rFonts w:cs="Times New Roman"/>
          <w:szCs w:val="24"/>
          <w:lang w:val="en-CA"/>
        </w:rPr>
      </w:pPr>
    </w:p>
    <w:p w14:paraId="6BD7BB1B" w14:textId="1D0CBF3E" w:rsidR="00A53A30" w:rsidRDefault="00D35108" w:rsidP="00850E26">
      <w:pPr>
        <w:rPr>
          <w:rFonts w:cs="Times New Roman"/>
          <w:szCs w:val="24"/>
          <w:lang w:val="en-CA"/>
        </w:rPr>
      </w:pPr>
      <w:r>
        <w:rPr>
          <w:rFonts w:cs="Times New Roman"/>
          <w:szCs w:val="24"/>
          <w:lang w:val="en-CA"/>
        </w:rPr>
        <w:t xml:space="preserve">DFS has now moved beyond the conceptual stage of this initiative and has had opportunities to practically apply the </w:t>
      </w:r>
      <w:r w:rsidR="007263F5">
        <w:rPr>
          <w:rFonts w:cs="Times New Roman"/>
          <w:szCs w:val="24"/>
          <w:lang w:val="en-CA"/>
        </w:rPr>
        <w:t>CraSH Matrix</w:t>
      </w:r>
      <w:r>
        <w:rPr>
          <w:rFonts w:cs="Times New Roman"/>
          <w:szCs w:val="24"/>
          <w:lang w:val="en-CA"/>
        </w:rPr>
        <w:t xml:space="preserve"> in the field. </w:t>
      </w:r>
    </w:p>
    <w:p w14:paraId="18F90655" w14:textId="77777777" w:rsidR="00850E26" w:rsidRDefault="00850E26" w:rsidP="00850E26">
      <w:pPr>
        <w:rPr>
          <w:rFonts w:cs="Times New Roman"/>
          <w:szCs w:val="24"/>
          <w:lang w:val="en-CA"/>
        </w:rPr>
      </w:pPr>
    </w:p>
    <w:p w14:paraId="6F8B48AE" w14:textId="7FFE36C2" w:rsidR="00225884" w:rsidRDefault="00A8749C" w:rsidP="00850E26">
      <w:pPr>
        <w:rPr>
          <w:rFonts w:cs="Times New Roman"/>
          <w:szCs w:val="24"/>
          <w:lang w:val="en-CA"/>
        </w:rPr>
      </w:pPr>
      <w:r>
        <w:rPr>
          <w:rFonts w:cs="Times New Roman"/>
          <w:szCs w:val="24"/>
          <w:lang w:val="en-CA"/>
        </w:rPr>
        <w:t xml:space="preserve">The first practical application of the </w:t>
      </w:r>
      <w:r w:rsidR="003D3409">
        <w:rPr>
          <w:rFonts w:cs="Times New Roman"/>
          <w:szCs w:val="24"/>
          <w:lang w:val="en-CA"/>
        </w:rPr>
        <w:t xml:space="preserve">CraSH Matrix </w:t>
      </w:r>
      <w:r>
        <w:rPr>
          <w:rFonts w:cs="Times New Roman"/>
          <w:szCs w:val="24"/>
          <w:lang w:val="en-CA"/>
        </w:rPr>
        <w:t xml:space="preserve">occurred </w:t>
      </w:r>
      <w:r w:rsidR="003D3409">
        <w:rPr>
          <w:rFonts w:cs="Times New Roman"/>
          <w:szCs w:val="24"/>
          <w:lang w:val="en-CA"/>
        </w:rPr>
        <w:t xml:space="preserve">in November 2016 </w:t>
      </w:r>
      <w:r>
        <w:rPr>
          <w:rFonts w:cs="Times New Roman"/>
          <w:szCs w:val="24"/>
          <w:lang w:val="en-CA"/>
        </w:rPr>
        <w:t xml:space="preserve">as a result of </w:t>
      </w:r>
      <w:r w:rsidR="0017447A">
        <w:rPr>
          <w:rFonts w:cs="Times New Roman"/>
          <w:szCs w:val="24"/>
          <w:lang w:val="en-CA"/>
        </w:rPr>
        <w:t>a CF188 Hornet crash</w:t>
      </w:r>
      <w:r>
        <w:rPr>
          <w:rFonts w:cs="Times New Roman"/>
          <w:szCs w:val="24"/>
          <w:lang w:val="en-CA"/>
        </w:rPr>
        <w:t xml:space="preserve"> </w:t>
      </w:r>
      <w:r w:rsidR="0017447A">
        <w:rPr>
          <w:rFonts w:cs="Times New Roman"/>
          <w:szCs w:val="24"/>
          <w:lang w:val="en-CA"/>
        </w:rPr>
        <w:t xml:space="preserve">in </w:t>
      </w:r>
      <w:r w:rsidR="003F612E">
        <w:rPr>
          <w:rFonts w:cs="Times New Roman"/>
          <w:szCs w:val="24"/>
          <w:lang w:val="en-CA"/>
        </w:rPr>
        <w:t xml:space="preserve">an unpopulated area </w:t>
      </w:r>
      <w:r w:rsidR="00737806">
        <w:rPr>
          <w:rFonts w:cs="Times New Roman"/>
          <w:szCs w:val="24"/>
          <w:lang w:val="en-CA"/>
        </w:rPr>
        <w:t>near Cold Lake</w:t>
      </w:r>
      <w:r w:rsidR="0064170D">
        <w:rPr>
          <w:rFonts w:cs="Times New Roman"/>
          <w:szCs w:val="24"/>
          <w:lang w:val="en-CA"/>
        </w:rPr>
        <w:t>,</w:t>
      </w:r>
      <w:r w:rsidR="00737806">
        <w:rPr>
          <w:rFonts w:cs="Times New Roman"/>
          <w:szCs w:val="24"/>
          <w:lang w:val="en-CA"/>
        </w:rPr>
        <w:t xml:space="preserve"> Alberta</w:t>
      </w:r>
      <w:r w:rsidR="00FA551A">
        <w:rPr>
          <w:rFonts w:cs="Times New Roman"/>
          <w:szCs w:val="24"/>
          <w:lang w:val="en-CA"/>
        </w:rPr>
        <w:t>,</w:t>
      </w:r>
      <w:r w:rsidR="003D3409">
        <w:rPr>
          <w:rFonts w:cs="Times New Roman"/>
          <w:szCs w:val="24"/>
          <w:lang w:val="en-CA"/>
        </w:rPr>
        <w:t xml:space="preserve"> where the pilot sustained fatal injuries</w:t>
      </w:r>
      <w:r w:rsidR="003F612E">
        <w:rPr>
          <w:rFonts w:cs="Times New Roman"/>
          <w:szCs w:val="24"/>
          <w:lang w:val="en-CA"/>
        </w:rPr>
        <w:t xml:space="preserve">. Based on reported conditions, the accident investigation team </w:t>
      </w:r>
      <w:r w:rsidR="00737806">
        <w:rPr>
          <w:rFonts w:cs="Times New Roman"/>
          <w:szCs w:val="24"/>
          <w:lang w:val="en-CA"/>
        </w:rPr>
        <w:t xml:space="preserve">used the </w:t>
      </w:r>
      <w:r w:rsidR="003D3409">
        <w:rPr>
          <w:rFonts w:cs="Times New Roman"/>
          <w:szCs w:val="24"/>
          <w:lang w:val="en-CA"/>
        </w:rPr>
        <w:t>CraSH Matrix</w:t>
      </w:r>
      <w:r w:rsidR="00737806">
        <w:rPr>
          <w:rFonts w:cs="Times New Roman"/>
          <w:szCs w:val="24"/>
          <w:lang w:val="en-CA"/>
        </w:rPr>
        <w:t xml:space="preserve"> </w:t>
      </w:r>
      <w:r w:rsidR="003F612E">
        <w:rPr>
          <w:rFonts w:cs="Times New Roman"/>
          <w:szCs w:val="24"/>
          <w:lang w:val="en-CA"/>
        </w:rPr>
        <w:t>while enroute to the crash scene</w:t>
      </w:r>
      <w:r w:rsidR="00737806">
        <w:rPr>
          <w:rFonts w:cs="Times New Roman"/>
          <w:szCs w:val="24"/>
          <w:lang w:val="en-CA"/>
        </w:rPr>
        <w:t xml:space="preserve"> to pre-assess the hazards</w:t>
      </w:r>
      <w:r w:rsidR="003F612E">
        <w:rPr>
          <w:rFonts w:cs="Times New Roman"/>
          <w:szCs w:val="24"/>
          <w:lang w:val="en-CA"/>
        </w:rPr>
        <w:t>.</w:t>
      </w:r>
      <w:r w:rsidR="00317BBE">
        <w:rPr>
          <w:rFonts w:cs="Times New Roman"/>
          <w:szCs w:val="24"/>
          <w:lang w:val="en-CA"/>
        </w:rPr>
        <w:t xml:space="preserve"> </w:t>
      </w:r>
      <w:r w:rsidR="00F80E1A">
        <w:rPr>
          <w:rFonts w:cs="Times New Roman"/>
          <w:szCs w:val="24"/>
          <w:lang w:val="en-CA"/>
        </w:rPr>
        <w:t>Th</w:t>
      </w:r>
      <w:r w:rsidR="003F612E">
        <w:rPr>
          <w:rFonts w:cs="Times New Roman"/>
          <w:szCs w:val="24"/>
          <w:lang w:val="en-CA"/>
        </w:rPr>
        <w:t xml:space="preserve">e resulting </w:t>
      </w:r>
      <w:r w:rsidR="00F80E1A">
        <w:rPr>
          <w:rFonts w:cs="Times New Roman"/>
          <w:szCs w:val="24"/>
          <w:lang w:val="en-CA"/>
        </w:rPr>
        <w:t xml:space="preserve">assessment </w:t>
      </w:r>
      <w:r w:rsidR="003F612E">
        <w:rPr>
          <w:rFonts w:cs="Times New Roman"/>
          <w:szCs w:val="24"/>
          <w:lang w:val="en-CA"/>
        </w:rPr>
        <w:t xml:space="preserve">indicated a </w:t>
      </w:r>
      <w:r w:rsidR="00225884">
        <w:rPr>
          <w:rFonts w:cs="Times New Roman"/>
          <w:szCs w:val="24"/>
          <w:lang w:val="en-CA"/>
        </w:rPr>
        <w:t xml:space="preserve">probable </w:t>
      </w:r>
      <w:r w:rsidR="00772959">
        <w:rPr>
          <w:rFonts w:cs="Times New Roman"/>
          <w:szCs w:val="24"/>
          <w:lang w:val="en-CA"/>
        </w:rPr>
        <w:t>high</w:t>
      </w:r>
      <w:r w:rsidR="00CA12DC">
        <w:rPr>
          <w:rFonts w:cs="Times New Roman"/>
          <w:szCs w:val="24"/>
          <w:lang w:val="en-CA"/>
        </w:rPr>
        <w:t xml:space="preserve"> risk </w:t>
      </w:r>
      <w:r w:rsidR="003F612E">
        <w:rPr>
          <w:rFonts w:cs="Times New Roman"/>
          <w:szCs w:val="24"/>
          <w:lang w:val="en-CA"/>
        </w:rPr>
        <w:t xml:space="preserve">level </w:t>
      </w:r>
      <w:r w:rsidR="00CA12DC">
        <w:rPr>
          <w:rFonts w:cs="Times New Roman"/>
          <w:szCs w:val="24"/>
          <w:lang w:val="en-CA"/>
        </w:rPr>
        <w:t xml:space="preserve">due to the type and quantity of </w:t>
      </w:r>
      <w:r w:rsidR="00772959">
        <w:rPr>
          <w:rFonts w:cs="Times New Roman"/>
          <w:szCs w:val="24"/>
          <w:lang w:val="en-CA"/>
        </w:rPr>
        <w:t>physical hazards</w:t>
      </w:r>
      <w:r w:rsidR="003F612E">
        <w:rPr>
          <w:rFonts w:cs="Times New Roman"/>
          <w:szCs w:val="24"/>
          <w:lang w:val="en-CA"/>
        </w:rPr>
        <w:t xml:space="preserve"> and required</w:t>
      </w:r>
      <w:r w:rsidR="00F80E1A">
        <w:rPr>
          <w:rFonts w:cs="Times New Roman"/>
          <w:szCs w:val="24"/>
          <w:lang w:val="en-CA"/>
        </w:rPr>
        <w:t xml:space="preserve"> </w:t>
      </w:r>
      <w:r w:rsidR="003F612E">
        <w:rPr>
          <w:rFonts w:cs="Times New Roman"/>
          <w:szCs w:val="24"/>
          <w:lang w:val="en-CA"/>
        </w:rPr>
        <w:t xml:space="preserve">the investigators to adopt </w:t>
      </w:r>
      <w:r w:rsidR="003D3409">
        <w:rPr>
          <w:rFonts w:cs="Times New Roman"/>
          <w:szCs w:val="24"/>
          <w:lang w:val="en-CA"/>
        </w:rPr>
        <w:t xml:space="preserve">the wearing of </w:t>
      </w:r>
      <w:r w:rsidR="00F80E1A">
        <w:rPr>
          <w:rFonts w:cs="Times New Roman"/>
          <w:szCs w:val="24"/>
          <w:lang w:val="en-CA"/>
        </w:rPr>
        <w:t>full PPE</w:t>
      </w:r>
      <w:r w:rsidR="003F612E">
        <w:rPr>
          <w:rFonts w:cs="Times New Roman"/>
          <w:szCs w:val="24"/>
          <w:lang w:val="en-CA"/>
        </w:rPr>
        <w:t>. Upon arrival,</w:t>
      </w:r>
      <w:r w:rsidR="00317BBE">
        <w:rPr>
          <w:rFonts w:cs="Times New Roman"/>
          <w:szCs w:val="24"/>
          <w:lang w:val="en-CA"/>
        </w:rPr>
        <w:t xml:space="preserve"> </w:t>
      </w:r>
      <w:r w:rsidR="003F612E">
        <w:rPr>
          <w:rFonts w:cs="Times New Roman"/>
          <w:szCs w:val="24"/>
          <w:lang w:val="en-CA"/>
        </w:rPr>
        <w:t xml:space="preserve">it was determined </w:t>
      </w:r>
      <w:r w:rsidR="00737806">
        <w:rPr>
          <w:rFonts w:cs="Times New Roman"/>
          <w:szCs w:val="24"/>
          <w:lang w:val="en-CA"/>
        </w:rPr>
        <w:t>that conditions were not as initially reported</w:t>
      </w:r>
      <w:r w:rsidR="003F612E">
        <w:rPr>
          <w:rFonts w:cs="Times New Roman"/>
          <w:szCs w:val="24"/>
          <w:lang w:val="en-CA"/>
        </w:rPr>
        <w:t xml:space="preserve"> and the </w:t>
      </w:r>
      <w:r w:rsidR="00772959">
        <w:rPr>
          <w:rFonts w:cs="Times New Roman"/>
          <w:szCs w:val="24"/>
          <w:lang w:val="en-CA"/>
        </w:rPr>
        <w:t xml:space="preserve">physical </w:t>
      </w:r>
      <w:r w:rsidR="008E1A61">
        <w:rPr>
          <w:rFonts w:cs="Times New Roman"/>
          <w:szCs w:val="24"/>
          <w:lang w:val="en-CA"/>
        </w:rPr>
        <w:t>risk</w:t>
      </w:r>
      <w:r w:rsidR="00772959">
        <w:rPr>
          <w:rFonts w:cs="Times New Roman"/>
          <w:szCs w:val="24"/>
          <w:lang w:val="en-CA"/>
        </w:rPr>
        <w:t xml:space="preserve"> </w:t>
      </w:r>
      <w:r w:rsidR="003F612E">
        <w:rPr>
          <w:rFonts w:cs="Times New Roman"/>
          <w:szCs w:val="24"/>
          <w:lang w:val="en-CA"/>
        </w:rPr>
        <w:t xml:space="preserve">was downgraded to a </w:t>
      </w:r>
      <w:r w:rsidR="00772959">
        <w:rPr>
          <w:rFonts w:cs="Times New Roman"/>
          <w:szCs w:val="24"/>
          <w:lang w:val="en-CA"/>
        </w:rPr>
        <w:t xml:space="preserve">medium </w:t>
      </w:r>
      <w:r w:rsidR="003F612E">
        <w:rPr>
          <w:rFonts w:cs="Times New Roman"/>
          <w:szCs w:val="24"/>
          <w:lang w:val="en-CA"/>
        </w:rPr>
        <w:t>level. This re-assessment resulted in the investigators having to wear less PPE thereby increasing their manoeuverability and efficiency and easing the level of difficulty in conducting their on-scene investigation.</w:t>
      </w:r>
      <w:r w:rsidR="00317BBE">
        <w:rPr>
          <w:rFonts w:cs="Times New Roman"/>
          <w:szCs w:val="24"/>
          <w:lang w:val="en-CA"/>
        </w:rPr>
        <w:t xml:space="preserve"> </w:t>
      </w:r>
      <w:r w:rsidR="00737806">
        <w:rPr>
          <w:rFonts w:cs="Times New Roman"/>
          <w:szCs w:val="24"/>
          <w:lang w:val="en-CA"/>
        </w:rPr>
        <w:t xml:space="preserve">As the investigation progressed, </w:t>
      </w:r>
      <w:r w:rsidR="00317BBE">
        <w:rPr>
          <w:rFonts w:cs="Times New Roman"/>
          <w:szCs w:val="24"/>
          <w:lang w:val="en-CA"/>
        </w:rPr>
        <w:t xml:space="preserve">the level of risk had to be adjusted due to </w:t>
      </w:r>
      <w:r w:rsidR="00225884">
        <w:rPr>
          <w:rFonts w:cs="Times New Roman"/>
          <w:szCs w:val="24"/>
          <w:lang w:val="en-CA"/>
        </w:rPr>
        <w:t>environmental hazards (e</w:t>
      </w:r>
      <w:r w:rsidR="00435578">
        <w:rPr>
          <w:rFonts w:cs="Times New Roman"/>
          <w:szCs w:val="24"/>
          <w:lang w:val="en-CA"/>
        </w:rPr>
        <w:t>.</w:t>
      </w:r>
      <w:r w:rsidR="00225884">
        <w:rPr>
          <w:rFonts w:cs="Times New Roman"/>
          <w:szCs w:val="24"/>
          <w:lang w:val="en-CA"/>
        </w:rPr>
        <w:t xml:space="preserve">g. changing weather), </w:t>
      </w:r>
      <w:r w:rsidR="00772959">
        <w:rPr>
          <w:rFonts w:cs="Times New Roman"/>
          <w:szCs w:val="24"/>
          <w:lang w:val="en-CA"/>
        </w:rPr>
        <w:t>physical hazards</w:t>
      </w:r>
      <w:r w:rsidR="00225884">
        <w:rPr>
          <w:rFonts w:cs="Times New Roman"/>
          <w:szCs w:val="24"/>
          <w:lang w:val="en-CA"/>
        </w:rPr>
        <w:t xml:space="preserve"> (e</w:t>
      </w:r>
      <w:r w:rsidR="00435578">
        <w:rPr>
          <w:rFonts w:cs="Times New Roman"/>
          <w:szCs w:val="24"/>
          <w:lang w:val="en-CA"/>
        </w:rPr>
        <w:t>.</w:t>
      </w:r>
      <w:r w:rsidR="00225884">
        <w:rPr>
          <w:rFonts w:cs="Times New Roman"/>
          <w:szCs w:val="24"/>
          <w:lang w:val="en-CA"/>
        </w:rPr>
        <w:t>g. unexploded ordnance), and psychological hazards (e</w:t>
      </w:r>
      <w:r w:rsidR="00435578">
        <w:rPr>
          <w:rFonts w:cs="Times New Roman"/>
          <w:szCs w:val="24"/>
          <w:lang w:val="en-CA"/>
        </w:rPr>
        <w:t>.</w:t>
      </w:r>
      <w:r w:rsidR="00225884">
        <w:rPr>
          <w:rFonts w:cs="Times New Roman"/>
          <w:szCs w:val="24"/>
          <w:lang w:val="en-CA"/>
        </w:rPr>
        <w:t>g. human remains)</w:t>
      </w:r>
      <w:r w:rsidR="00772959">
        <w:rPr>
          <w:rFonts w:cs="Times New Roman"/>
          <w:szCs w:val="24"/>
          <w:lang w:val="en-CA"/>
        </w:rPr>
        <w:t xml:space="preserve">. </w:t>
      </w:r>
    </w:p>
    <w:p w14:paraId="2474A89F" w14:textId="77777777" w:rsidR="00850E26" w:rsidRDefault="00850E26" w:rsidP="00850E26">
      <w:pPr>
        <w:rPr>
          <w:rFonts w:cs="Times New Roman"/>
          <w:szCs w:val="24"/>
          <w:lang w:val="en-CA"/>
        </w:rPr>
      </w:pPr>
    </w:p>
    <w:p w14:paraId="6EB6B0FD" w14:textId="3DE9219E" w:rsidR="00A53A30" w:rsidRDefault="00225884" w:rsidP="00850E26">
      <w:pPr>
        <w:rPr>
          <w:rFonts w:cs="Times New Roman"/>
          <w:szCs w:val="24"/>
          <w:lang w:val="en-CA"/>
        </w:rPr>
      </w:pPr>
      <w:r>
        <w:rPr>
          <w:rFonts w:cs="Times New Roman"/>
          <w:szCs w:val="24"/>
          <w:lang w:val="en-CA"/>
        </w:rPr>
        <w:t>Overall, a</w:t>
      </w:r>
      <w:r w:rsidR="00317BBE">
        <w:rPr>
          <w:rFonts w:cs="Times New Roman"/>
          <w:szCs w:val="24"/>
          <w:lang w:val="en-CA"/>
        </w:rPr>
        <w:t xml:space="preserve">wareness of hazards, their associated risks and the application of control measures was </w:t>
      </w:r>
      <w:r>
        <w:rPr>
          <w:rFonts w:cs="Times New Roman"/>
          <w:szCs w:val="24"/>
          <w:lang w:val="en-CA"/>
        </w:rPr>
        <w:t>simplified and enhanced by use</w:t>
      </w:r>
      <w:r w:rsidR="00317BBE">
        <w:rPr>
          <w:rFonts w:cs="Times New Roman"/>
          <w:szCs w:val="24"/>
          <w:lang w:val="en-CA"/>
        </w:rPr>
        <w:t xml:space="preserve"> of the CraSH Matrix. </w:t>
      </w:r>
      <w:r>
        <w:rPr>
          <w:rFonts w:cs="Times New Roman"/>
          <w:szCs w:val="24"/>
          <w:lang w:val="en-CA"/>
        </w:rPr>
        <w:t>As a practical tool, the</w:t>
      </w:r>
      <w:r w:rsidR="00317BBE">
        <w:rPr>
          <w:rFonts w:cs="Times New Roman"/>
          <w:szCs w:val="24"/>
          <w:lang w:val="en-CA"/>
        </w:rPr>
        <w:t xml:space="preserve"> </w:t>
      </w:r>
      <w:r w:rsidR="003D3409">
        <w:rPr>
          <w:rFonts w:cs="Times New Roman"/>
          <w:szCs w:val="24"/>
          <w:lang w:val="en-CA"/>
        </w:rPr>
        <w:t xml:space="preserve">CraSH </w:t>
      </w:r>
      <w:r w:rsidR="00317BBE">
        <w:rPr>
          <w:rFonts w:cs="Times New Roman"/>
          <w:szCs w:val="24"/>
          <w:lang w:val="en-CA"/>
        </w:rPr>
        <w:t>Matrix allowed the team to keep up with changes in risk levels, anticipate and modify plans</w:t>
      </w:r>
      <w:r>
        <w:rPr>
          <w:rFonts w:cs="Times New Roman"/>
          <w:szCs w:val="24"/>
          <w:lang w:val="en-CA"/>
        </w:rPr>
        <w:t>,</w:t>
      </w:r>
      <w:r w:rsidR="00317BBE">
        <w:rPr>
          <w:rFonts w:cs="Times New Roman"/>
          <w:szCs w:val="24"/>
          <w:lang w:val="en-CA"/>
        </w:rPr>
        <w:t xml:space="preserve"> and </w:t>
      </w:r>
      <w:r>
        <w:rPr>
          <w:rFonts w:cs="Times New Roman"/>
          <w:szCs w:val="24"/>
          <w:lang w:val="en-CA"/>
        </w:rPr>
        <w:t xml:space="preserve">successfully complete </w:t>
      </w:r>
      <w:r w:rsidR="00317BBE">
        <w:rPr>
          <w:rFonts w:cs="Times New Roman"/>
          <w:szCs w:val="24"/>
          <w:lang w:val="en-CA"/>
        </w:rPr>
        <w:t>the on-scene investigation</w:t>
      </w:r>
      <w:r w:rsidR="004A45FE">
        <w:rPr>
          <w:rFonts w:cs="Times New Roman"/>
          <w:szCs w:val="24"/>
          <w:lang w:val="en-CA"/>
        </w:rPr>
        <w:t>.</w:t>
      </w:r>
      <w:r w:rsidR="005608E8" w:rsidRPr="005608E8">
        <w:rPr>
          <w:rFonts w:cs="Times New Roman"/>
          <w:szCs w:val="24"/>
          <w:lang w:val="en-CA"/>
        </w:rPr>
        <w:t xml:space="preserve"> </w:t>
      </w:r>
      <w:r w:rsidR="005608E8">
        <w:rPr>
          <w:rFonts w:cs="Times New Roman"/>
          <w:szCs w:val="24"/>
          <w:lang w:val="en-CA"/>
        </w:rPr>
        <w:t xml:space="preserve">In addition, the </w:t>
      </w:r>
      <w:r w:rsidR="003D3409">
        <w:rPr>
          <w:rFonts w:cs="Times New Roman"/>
          <w:szCs w:val="24"/>
          <w:lang w:val="en-CA"/>
        </w:rPr>
        <w:t xml:space="preserve">CraSH </w:t>
      </w:r>
      <w:r w:rsidR="005608E8" w:rsidRPr="00225B76">
        <w:rPr>
          <w:rFonts w:cs="Times New Roman"/>
          <w:szCs w:val="24"/>
          <w:lang w:val="en-CA"/>
        </w:rPr>
        <w:t>M</w:t>
      </w:r>
      <w:r w:rsidR="005608E8">
        <w:rPr>
          <w:rFonts w:cs="Times New Roman"/>
          <w:szCs w:val="24"/>
          <w:lang w:val="en-CA"/>
        </w:rPr>
        <w:t xml:space="preserve">atrix served as a </w:t>
      </w:r>
      <w:r>
        <w:rPr>
          <w:rFonts w:cs="Times New Roman"/>
          <w:szCs w:val="24"/>
          <w:lang w:val="en-CA"/>
        </w:rPr>
        <w:t xml:space="preserve">vital </w:t>
      </w:r>
      <w:r w:rsidR="005608E8">
        <w:rPr>
          <w:rFonts w:cs="Times New Roman"/>
          <w:szCs w:val="24"/>
          <w:lang w:val="en-CA"/>
        </w:rPr>
        <w:t xml:space="preserve">tool when </w:t>
      </w:r>
      <w:r w:rsidR="005608E8" w:rsidRPr="00435578">
        <w:rPr>
          <w:rFonts w:cs="Times New Roman"/>
          <w:szCs w:val="24"/>
          <w:lang w:val="en-CA"/>
        </w:rPr>
        <w:t xml:space="preserve">handing over responsibility of the crash scene to the </w:t>
      </w:r>
      <w:r w:rsidR="00772959" w:rsidRPr="00435578">
        <w:rPr>
          <w:rFonts w:cs="Times New Roman"/>
          <w:szCs w:val="24"/>
          <w:lang w:val="en-CA"/>
        </w:rPr>
        <w:t>Aircraft Recovery and Salvage Team</w:t>
      </w:r>
      <w:r w:rsidR="005608E8" w:rsidRPr="00435578">
        <w:rPr>
          <w:rFonts w:cs="Times New Roman"/>
          <w:szCs w:val="24"/>
          <w:lang w:val="en-CA"/>
        </w:rPr>
        <w:t>.</w:t>
      </w:r>
      <w:r w:rsidR="00C538A3" w:rsidRPr="00435578">
        <w:rPr>
          <w:rFonts w:cs="Times New Roman"/>
          <w:szCs w:val="24"/>
          <w:lang w:val="en-CA"/>
        </w:rPr>
        <w:t xml:space="preserve"> Crash Scene Hazard Management for this case also included the first-ever follow-up medical screening for all </w:t>
      </w:r>
      <w:r w:rsidR="00A4503B" w:rsidRPr="00435578">
        <w:rPr>
          <w:rFonts w:cs="Times New Roman"/>
          <w:szCs w:val="24"/>
          <w:lang w:val="en-CA"/>
        </w:rPr>
        <w:t xml:space="preserve">109 </w:t>
      </w:r>
      <w:r w:rsidR="00C538A3" w:rsidRPr="00435578">
        <w:rPr>
          <w:rFonts w:cs="Times New Roman"/>
          <w:szCs w:val="24"/>
          <w:lang w:val="en-CA"/>
        </w:rPr>
        <w:t>personnel who worked on the crash site, a process that was well-received by personnel and their supervisors. Screening took place for potential injuries from all five hazard categories</w:t>
      </w:r>
      <w:r w:rsidRPr="00435578">
        <w:rPr>
          <w:rFonts w:cs="Times New Roman"/>
          <w:szCs w:val="24"/>
          <w:lang w:val="en-CA"/>
        </w:rPr>
        <w:t xml:space="preserve"> in the </w:t>
      </w:r>
      <w:r w:rsidR="003D3409">
        <w:rPr>
          <w:rFonts w:cs="Times New Roman"/>
          <w:szCs w:val="24"/>
          <w:lang w:val="en-CA"/>
        </w:rPr>
        <w:t xml:space="preserve">CraSH </w:t>
      </w:r>
      <w:r w:rsidRPr="00435578">
        <w:rPr>
          <w:rFonts w:cs="Times New Roman"/>
          <w:szCs w:val="24"/>
          <w:lang w:val="en-CA"/>
        </w:rPr>
        <w:t>Matrix</w:t>
      </w:r>
      <w:r w:rsidR="00C538A3" w:rsidRPr="00435578">
        <w:rPr>
          <w:rFonts w:cs="Times New Roman"/>
          <w:szCs w:val="24"/>
          <w:lang w:val="en-CA"/>
        </w:rPr>
        <w:t xml:space="preserve">, with particular attention to </w:t>
      </w:r>
      <w:r w:rsidR="00A4503B" w:rsidRPr="00435578">
        <w:rPr>
          <w:rFonts w:cs="Times New Roman"/>
          <w:szCs w:val="24"/>
          <w:lang w:val="en-CA"/>
        </w:rPr>
        <w:t>potential p</w:t>
      </w:r>
      <w:r w:rsidR="00C538A3" w:rsidRPr="00435578">
        <w:rPr>
          <w:rFonts w:cs="Times New Roman"/>
          <w:szCs w:val="24"/>
          <w:lang w:val="en-CA"/>
        </w:rPr>
        <w:t xml:space="preserve">sychological </w:t>
      </w:r>
      <w:r w:rsidR="00A4503B" w:rsidRPr="00435578">
        <w:rPr>
          <w:rFonts w:cs="Times New Roman"/>
          <w:szCs w:val="24"/>
          <w:lang w:val="en-CA"/>
        </w:rPr>
        <w:t>injuries</w:t>
      </w:r>
      <w:r w:rsidR="00C538A3" w:rsidRPr="00435578">
        <w:rPr>
          <w:rFonts w:cs="Times New Roman"/>
          <w:szCs w:val="24"/>
          <w:lang w:val="en-CA"/>
        </w:rPr>
        <w:t>.</w:t>
      </w:r>
    </w:p>
    <w:p w14:paraId="2A75A904" w14:textId="77777777" w:rsidR="00850E26" w:rsidRDefault="00850E26" w:rsidP="00850E26">
      <w:pPr>
        <w:rPr>
          <w:rFonts w:cs="Times New Roman"/>
          <w:szCs w:val="24"/>
          <w:lang w:val="en-CA"/>
        </w:rPr>
      </w:pPr>
    </w:p>
    <w:p w14:paraId="278FC903" w14:textId="5F929171" w:rsidR="00737806" w:rsidRDefault="00CC6EA9" w:rsidP="00850E26">
      <w:pPr>
        <w:rPr>
          <w:rFonts w:cs="Times New Roman"/>
          <w:szCs w:val="24"/>
          <w:lang w:val="en-CA"/>
        </w:rPr>
      </w:pPr>
      <w:r>
        <w:rPr>
          <w:rFonts w:cs="Times New Roman"/>
          <w:szCs w:val="24"/>
          <w:lang w:val="en-CA"/>
        </w:rPr>
        <w:t xml:space="preserve">The second practical application of the </w:t>
      </w:r>
      <w:r w:rsidR="003D3409">
        <w:rPr>
          <w:rFonts w:cs="Times New Roman"/>
          <w:szCs w:val="24"/>
          <w:lang w:val="en-CA"/>
        </w:rPr>
        <w:t>CraSH Matrix</w:t>
      </w:r>
      <w:r>
        <w:rPr>
          <w:rFonts w:cs="Times New Roman"/>
          <w:szCs w:val="24"/>
          <w:lang w:val="en-CA"/>
        </w:rPr>
        <w:t xml:space="preserve"> occurred </w:t>
      </w:r>
      <w:r w:rsidR="007C45B4">
        <w:rPr>
          <w:rFonts w:cs="Times New Roman"/>
          <w:szCs w:val="24"/>
          <w:lang w:val="en-CA"/>
        </w:rPr>
        <w:t xml:space="preserve">due to an engine failure of a CT156 Harvard II trainer </w:t>
      </w:r>
      <w:r w:rsidR="003D3409">
        <w:rPr>
          <w:rFonts w:cs="Times New Roman"/>
          <w:szCs w:val="24"/>
          <w:lang w:val="en-CA"/>
        </w:rPr>
        <w:t>in</w:t>
      </w:r>
      <w:r w:rsidR="00F80E1A">
        <w:rPr>
          <w:rFonts w:cs="Times New Roman"/>
          <w:szCs w:val="24"/>
          <w:lang w:val="en-CA"/>
        </w:rPr>
        <w:t xml:space="preserve"> January 2017</w:t>
      </w:r>
      <w:r w:rsidR="0064170D">
        <w:rPr>
          <w:rFonts w:cs="Times New Roman"/>
          <w:szCs w:val="24"/>
          <w:lang w:val="en-CA"/>
        </w:rPr>
        <w:t xml:space="preserve">, </w:t>
      </w:r>
      <w:r w:rsidR="0089065C">
        <w:rPr>
          <w:rFonts w:cs="Times New Roman"/>
          <w:szCs w:val="24"/>
          <w:lang w:val="en-CA"/>
        </w:rPr>
        <w:t xml:space="preserve">which </w:t>
      </w:r>
      <w:r w:rsidR="00F80E1A">
        <w:rPr>
          <w:rFonts w:cs="Times New Roman"/>
          <w:szCs w:val="24"/>
          <w:lang w:val="en-CA"/>
        </w:rPr>
        <w:t>forc</w:t>
      </w:r>
      <w:r w:rsidR="007C45B4">
        <w:rPr>
          <w:rFonts w:cs="Times New Roman"/>
          <w:szCs w:val="24"/>
          <w:lang w:val="en-CA"/>
        </w:rPr>
        <w:t>ed</w:t>
      </w:r>
      <w:r w:rsidR="00F80E1A">
        <w:rPr>
          <w:rFonts w:cs="Times New Roman"/>
          <w:szCs w:val="24"/>
          <w:lang w:val="en-CA"/>
        </w:rPr>
        <w:t xml:space="preserve"> both occupants to </w:t>
      </w:r>
      <w:r>
        <w:rPr>
          <w:rFonts w:cs="Times New Roman"/>
          <w:szCs w:val="24"/>
          <w:lang w:val="en-CA"/>
        </w:rPr>
        <w:t xml:space="preserve">carry out a controlled ejection </w:t>
      </w:r>
      <w:r w:rsidR="0064170D">
        <w:rPr>
          <w:rFonts w:cs="Times New Roman"/>
          <w:szCs w:val="24"/>
          <w:lang w:val="en-CA"/>
        </w:rPr>
        <w:t>and caus</w:t>
      </w:r>
      <w:r w:rsidR="007C45B4">
        <w:rPr>
          <w:rFonts w:cs="Times New Roman"/>
          <w:szCs w:val="24"/>
          <w:lang w:val="en-CA"/>
        </w:rPr>
        <w:t>ed</w:t>
      </w:r>
      <w:r w:rsidR="0064170D">
        <w:rPr>
          <w:rFonts w:cs="Times New Roman"/>
          <w:szCs w:val="24"/>
          <w:lang w:val="en-CA"/>
        </w:rPr>
        <w:t xml:space="preserve"> the aircraft to crash in a </w:t>
      </w:r>
      <w:r w:rsidR="00772959" w:rsidRPr="00772959">
        <w:rPr>
          <w:rFonts w:cs="Times New Roman"/>
          <w:szCs w:val="24"/>
          <w:lang w:val="en-CA"/>
        </w:rPr>
        <w:t>farmer’s</w:t>
      </w:r>
      <w:r w:rsidRPr="007B54A6">
        <w:rPr>
          <w:rFonts w:cs="Times New Roman"/>
          <w:szCs w:val="24"/>
          <w:lang w:val="en-CA"/>
        </w:rPr>
        <w:t xml:space="preserve"> field</w:t>
      </w:r>
      <w:r w:rsidR="00F80E1A">
        <w:rPr>
          <w:rFonts w:cs="Times New Roman"/>
          <w:szCs w:val="24"/>
          <w:lang w:val="en-CA"/>
        </w:rPr>
        <w:t xml:space="preserve">. </w:t>
      </w:r>
      <w:r w:rsidR="005608E8">
        <w:rPr>
          <w:rFonts w:cs="Times New Roman"/>
          <w:szCs w:val="24"/>
          <w:lang w:val="en-CA"/>
        </w:rPr>
        <w:t>Again, t</w:t>
      </w:r>
      <w:r>
        <w:rPr>
          <w:rFonts w:cs="Times New Roman"/>
          <w:szCs w:val="24"/>
          <w:lang w:val="en-CA"/>
        </w:rPr>
        <w:t xml:space="preserve">he aircraft accident investigators </w:t>
      </w:r>
      <w:r w:rsidR="00F80E1A">
        <w:rPr>
          <w:rFonts w:cs="Times New Roman"/>
          <w:szCs w:val="24"/>
          <w:lang w:val="en-CA"/>
        </w:rPr>
        <w:t xml:space="preserve">used the </w:t>
      </w:r>
      <w:r w:rsidR="003D3409">
        <w:rPr>
          <w:rFonts w:cs="Times New Roman"/>
          <w:szCs w:val="24"/>
          <w:lang w:val="en-CA"/>
        </w:rPr>
        <w:t xml:space="preserve">CraSH </w:t>
      </w:r>
      <w:r>
        <w:rPr>
          <w:rFonts w:cs="Times New Roman"/>
          <w:szCs w:val="24"/>
          <w:lang w:val="en-CA"/>
        </w:rPr>
        <w:t>Matrix</w:t>
      </w:r>
      <w:r w:rsidR="00F80E1A">
        <w:rPr>
          <w:rFonts w:cs="Times New Roman"/>
          <w:szCs w:val="24"/>
          <w:lang w:val="en-CA"/>
        </w:rPr>
        <w:t xml:space="preserve"> </w:t>
      </w:r>
      <w:r w:rsidR="005608E8">
        <w:rPr>
          <w:rFonts w:cs="Times New Roman"/>
          <w:szCs w:val="24"/>
          <w:lang w:val="en-CA"/>
        </w:rPr>
        <w:t>t</w:t>
      </w:r>
      <w:r w:rsidR="00F80E1A">
        <w:rPr>
          <w:rFonts w:cs="Times New Roman"/>
          <w:szCs w:val="24"/>
          <w:lang w:val="en-CA"/>
        </w:rPr>
        <w:t>ool to pre-assess the expected risks</w:t>
      </w:r>
      <w:r w:rsidR="005608E8">
        <w:rPr>
          <w:rFonts w:cs="Times New Roman"/>
          <w:szCs w:val="24"/>
          <w:lang w:val="en-CA"/>
        </w:rPr>
        <w:t xml:space="preserve"> and, as a result of the analysis,</w:t>
      </w:r>
      <w:r w:rsidR="00F80E1A">
        <w:rPr>
          <w:rFonts w:cs="Times New Roman"/>
          <w:szCs w:val="24"/>
          <w:lang w:val="en-CA"/>
        </w:rPr>
        <w:t xml:space="preserve"> </w:t>
      </w:r>
      <w:r w:rsidR="007B54A6">
        <w:rPr>
          <w:rFonts w:cs="Times New Roman"/>
          <w:szCs w:val="24"/>
          <w:lang w:val="en-CA"/>
        </w:rPr>
        <w:t>made the decision</w:t>
      </w:r>
      <w:r w:rsidR="0089065C">
        <w:rPr>
          <w:rFonts w:cs="Times New Roman"/>
          <w:szCs w:val="24"/>
          <w:lang w:val="en-CA"/>
        </w:rPr>
        <w:t xml:space="preserve"> </w:t>
      </w:r>
      <w:r w:rsidR="007C45B4">
        <w:rPr>
          <w:rFonts w:cs="Times New Roman"/>
          <w:szCs w:val="24"/>
          <w:lang w:val="en-CA"/>
        </w:rPr>
        <w:t xml:space="preserve">to wear minimal </w:t>
      </w:r>
      <w:r w:rsidR="00F80E1A">
        <w:rPr>
          <w:rFonts w:cs="Times New Roman"/>
          <w:szCs w:val="24"/>
          <w:lang w:val="en-CA"/>
        </w:rPr>
        <w:t>PPE</w:t>
      </w:r>
      <w:r w:rsidR="005608E8">
        <w:rPr>
          <w:rFonts w:cs="Times New Roman"/>
          <w:szCs w:val="24"/>
          <w:lang w:val="en-CA"/>
        </w:rPr>
        <w:t>.</w:t>
      </w:r>
      <w:r w:rsidR="00F80E1A">
        <w:rPr>
          <w:rFonts w:cs="Times New Roman"/>
          <w:szCs w:val="24"/>
          <w:lang w:val="en-CA"/>
        </w:rPr>
        <w:t xml:space="preserve"> </w:t>
      </w:r>
      <w:r w:rsidR="005608E8">
        <w:rPr>
          <w:rFonts w:cs="Times New Roman"/>
          <w:szCs w:val="24"/>
          <w:lang w:val="en-CA"/>
        </w:rPr>
        <w:t>D</w:t>
      </w:r>
      <w:r w:rsidR="00F80E1A">
        <w:rPr>
          <w:rFonts w:cs="Times New Roman"/>
          <w:szCs w:val="24"/>
          <w:lang w:val="en-CA"/>
        </w:rPr>
        <w:t>eteriorating weather</w:t>
      </w:r>
      <w:r w:rsidR="005608E8">
        <w:rPr>
          <w:rFonts w:cs="Times New Roman"/>
          <w:szCs w:val="24"/>
          <w:lang w:val="en-CA"/>
        </w:rPr>
        <w:t xml:space="preserve"> forced a re-assessment of the hazards and associated risks</w:t>
      </w:r>
      <w:r w:rsidR="00F80E1A">
        <w:rPr>
          <w:rFonts w:cs="Times New Roman"/>
          <w:szCs w:val="24"/>
          <w:lang w:val="en-CA"/>
        </w:rPr>
        <w:t xml:space="preserve">, </w:t>
      </w:r>
      <w:r w:rsidR="005608E8">
        <w:rPr>
          <w:rFonts w:cs="Times New Roman"/>
          <w:szCs w:val="24"/>
          <w:lang w:val="en-CA"/>
        </w:rPr>
        <w:t xml:space="preserve">resulting in a change of control measures to </w:t>
      </w:r>
      <w:r w:rsidR="007B54A6">
        <w:rPr>
          <w:rFonts w:cs="Times New Roman"/>
          <w:szCs w:val="24"/>
          <w:lang w:val="en-CA"/>
        </w:rPr>
        <w:t xml:space="preserve">enhance </w:t>
      </w:r>
      <w:r w:rsidR="007C45B4">
        <w:rPr>
          <w:rFonts w:cs="Times New Roman"/>
          <w:szCs w:val="24"/>
          <w:lang w:val="en-CA"/>
        </w:rPr>
        <w:t xml:space="preserve">PPE, </w:t>
      </w:r>
      <w:r w:rsidR="008E1A61">
        <w:rPr>
          <w:rFonts w:cs="Times New Roman"/>
          <w:szCs w:val="24"/>
          <w:lang w:val="en-CA"/>
        </w:rPr>
        <w:t xml:space="preserve">modify </w:t>
      </w:r>
      <w:r w:rsidR="007C45B4">
        <w:rPr>
          <w:rFonts w:cs="Times New Roman"/>
          <w:szCs w:val="24"/>
          <w:lang w:val="en-CA"/>
        </w:rPr>
        <w:t>the</w:t>
      </w:r>
      <w:r w:rsidR="00F80E1A">
        <w:rPr>
          <w:rFonts w:cs="Times New Roman"/>
          <w:szCs w:val="24"/>
          <w:lang w:val="en-CA"/>
        </w:rPr>
        <w:t xml:space="preserve"> recovery plan </w:t>
      </w:r>
      <w:r w:rsidR="007C45B4">
        <w:rPr>
          <w:rFonts w:cs="Times New Roman"/>
          <w:szCs w:val="24"/>
          <w:lang w:val="en-CA"/>
        </w:rPr>
        <w:t xml:space="preserve">and ultimately resulted in the </w:t>
      </w:r>
      <w:r w:rsidR="007B54A6">
        <w:rPr>
          <w:rFonts w:cs="Times New Roman"/>
          <w:szCs w:val="24"/>
          <w:lang w:val="en-CA"/>
        </w:rPr>
        <w:t xml:space="preserve">move of the </w:t>
      </w:r>
      <w:r w:rsidR="007C45B4">
        <w:rPr>
          <w:rFonts w:cs="Times New Roman"/>
          <w:szCs w:val="24"/>
          <w:lang w:val="en-CA"/>
        </w:rPr>
        <w:t xml:space="preserve">wreckage </w:t>
      </w:r>
      <w:r w:rsidR="007B54A6">
        <w:rPr>
          <w:rFonts w:cs="Times New Roman"/>
          <w:szCs w:val="24"/>
          <w:lang w:val="en-CA"/>
        </w:rPr>
        <w:t>to an indoor location</w:t>
      </w:r>
      <w:r w:rsidR="007C45B4">
        <w:rPr>
          <w:rFonts w:cs="Times New Roman"/>
          <w:szCs w:val="24"/>
          <w:lang w:val="en-CA"/>
        </w:rPr>
        <w:t>.</w:t>
      </w:r>
    </w:p>
    <w:p w14:paraId="7EE1BC57" w14:textId="77777777" w:rsidR="00850E26" w:rsidRDefault="00850E26" w:rsidP="00850E26">
      <w:pPr>
        <w:rPr>
          <w:rFonts w:cs="Times New Roman"/>
          <w:szCs w:val="24"/>
          <w:lang w:val="en-CA"/>
        </w:rPr>
      </w:pPr>
    </w:p>
    <w:p w14:paraId="146F01F7" w14:textId="4F69D6A5" w:rsidR="00F80E1A" w:rsidRPr="00506AD0" w:rsidRDefault="00F80E1A" w:rsidP="00850E26">
      <w:pPr>
        <w:rPr>
          <w:rFonts w:eastAsia="Times New Roman" w:cs="Times New Roman"/>
          <w:szCs w:val="24"/>
          <w:lang w:val="en-CA" w:eastAsia="en-CA"/>
        </w:rPr>
      </w:pPr>
      <w:r>
        <w:rPr>
          <w:rFonts w:cs="Times New Roman"/>
          <w:szCs w:val="24"/>
          <w:lang w:val="en-CA"/>
        </w:rPr>
        <w:t xml:space="preserve">In both cases, the </w:t>
      </w:r>
      <w:r w:rsidR="003D3409">
        <w:rPr>
          <w:rFonts w:cs="Times New Roman"/>
          <w:szCs w:val="24"/>
          <w:lang w:val="en-CA"/>
        </w:rPr>
        <w:t xml:space="preserve">CraSH </w:t>
      </w:r>
      <w:r w:rsidR="007C45B4">
        <w:rPr>
          <w:rFonts w:cs="Times New Roman"/>
          <w:szCs w:val="24"/>
          <w:lang w:val="en-CA"/>
        </w:rPr>
        <w:t>Matrix</w:t>
      </w:r>
      <w:r>
        <w:rPr>
          <w:rFonts w:cs="Times New Roman"/>
          <w:szCs w:val="24"/>
          <w:lang w:val="en-CA"/>
        </w:rPr>
        <w:t xml:space="preserve"> allowed </w:t>
      </w:r>
      <w:r w:rsidR="007C45B4">
        <w:rPr>
          <w:rFonts w:cs="Times New Roman"/>
          <w:szCs w:val="24"/>
          <w:lang w:val="en-CA"/>
        </w:rPr>
        <w:t>the accident investigation team</w:t>
      </w:r>
      <w:r w:rsidR="00506AD0">
        <w:rPr>
          <w:rFonts w:cs="Times New Roman"/>
          <w:szCs w:val="24"/>
          <w:lang w:val="en-CA"/>
        </w:rPr>
        <w:t>s</w:t>
      </w:r>
      <w:r>
        <w:rPr>
          <w:rFonts w:cs="Times New Roman"/>
          <w:szCs w:val="24"/>
          <w:lang w:val="en-CA"/>
        </w:rPr>
        <w:t xml:space="preserve"> to pre-brief </w:t>
      </w:r>
      <w:r w:rsidR="007C45B4">
        <w:rPr>
          <w:rFonts w:cs="Times New Roman"/>
          <w:szCs w:val="24"/>
          <w:lang w:val="en-CA"/>
        </w:rPr>
        <w:t xml:space="preserve">and safely prepare their </w:t>
      </w:r>
      <w:r>
        <w:rPr>
          <w:rFonts w:cs="Times New Roman"/>
          <w:szCs w:val="24"/>
          <w:lang w:val="en-CA"/>
        </w:rPr>
        <w:t>crew</w:t>
      </w:r>
      <w:r w:rsidR="00506AD0">
        <w:rPr>
          <w:rFonts w:cs="Times New Roman"/>
          <w:szCs w:val="24"/>
          <w:lang w:val="en-CA"/>
        </w:rPr>
        <w:t>s</w:t>
      </w:r>
      <w:r>
        <w:rPr>
          <w:rFonts w:cs="Times New Roman"/>
          <w:szCs w:val="24"/>
          <w:lang w:val="en-CA"/>
        </w:rPr>
        <w:t xml:space="preserve"> </w:t>
      </w:r>
      <w:r w:rsidR="007C45B4">
        <w:rPr>
          <w:rFonts w:cs="Times New Roman"/>
          <w:szCs w:val="24"/>
          <w:lang w:val="en-CA"/>
        </w:rPr>
        <w:t>on the anticipated hazards and associated risks of the crash scene</w:t>
      </w:r>
      <w:r w:rsidR="00506AD0">
        <w:rPr>
          <w:rFonts w:cs="Times New Roman"/>
          <w:szCs w:val="24"/>
          <w:lang w:val="en-CA"/>
        </w:rPr>
        <w:t>s</w:t>
      </w:r>
      <w:r w:rsidR="007C45B4">
        <w:rPr>
          <w:rFonts w:cs="Times New Roman"/>
          <w:szCs w:val="24"/>
          <w:lang w:val="en-CA"/>
        </w:rPr>
        <w:t xml:space="preserve">, </w:t>
      </w:r>
      <w:r>
        <w:rPr>
          <w:rFonts w:cs="Times New Roman"/>
          <w:szCs w:val="24"/>
          <w:lang w:val="en-CA"/>
        </w:rPr>
        <w:t xml:space="preserve">then </w:t>
      </w:r>
      <w:r w:rsidR="007C45B4">
        <w:rPr>
          <w:rFonts w:cs="Times New Roman"/>
          <w:szCs w:val="24"/>
          <w:lang w:val="en-CA"/>
        </w:rPr>
        <w:t>allow</w:t>
      </w:r>
      <w:r w:rsidR="00506AD0">
        <w:rPr>
          <w:rFonts w:cs="Times New Roman"/>
          <w:szCs w:val="24"/>
          <w:lang w:val="en-CA"/>
        </w:rPr>
        <w:t>ed</w:t>
      </w:r>
      <w:r w:rsidR="007C45B4">
        <w:rPr>
          <w:rFonts w:cs="Times New Roman"/>
          <w:szCs w:val="24"/>
          <w:lang w:val="en-CA"/>
        </w:rPr>
        <w:t xml:space="preserve"> for</w:t>
      </w:r>
      <w:r w:rsidR="004A337C">
        <w:rPr>
          <w:rFonts w:cs="Times New Roman"/>
          <w:szCs w:val="24"/>
          <w:lang w:val="en-CA"/>
        </w:rPr>
        <w:t xml:space="preserve"> </w:t>
      </w:r>
      <w:r>
        <w:rPr>
          <w:rFonts w:cs="Times New Roman"/>
          <w:szCs w:val="24"/>
          <w:lang w:val="en-CA"/>
        </w:rPr>
        <w:t xml:space="preserve">rapid </w:t>
      </w:r>
      <w:r w:rsidR="007C45B4">
        <w:rPr>
          <w:rFonts w:cs="Times New Roman"/>
          <w:szCs w:val="24"/>
          <w:lang w:val="en-CA"/>
        </w:rPr>
        <w:t xml:space="preserve">yet </w:t>
      </w:r>
      <w:r>
        <w:rPr>
          <w:rFonts w:cs="Times New Roman"/>
          <w:szCs w:val="24"/>
          <w:lang w:val="en-CA"/>
        </w:rPr>
        <w:t>comprehensive re-</w:t>
      </w:r>
      <w:r w:rsidR="004A337C">
        <w:rPr>
          <w:rFonts w:cs="Times New Roman"/>
          <w:szCs w:val="24"/>
          <w:lang w:val="en-CA"/>
        </w:rPr>
        <w:t xml:space="preserve">assessments </w:t>
      </w:r>
      <w:r w:rsidR="007C45B4">
        <w:rPr>
          <w:rFonts w:cs="Times New Roman"/>
          <w:szCs w:val="24"/>
          <w:lang w:val="en-CA"/>
        </w:rPr>
        <w:t>of the crash scene</w:t>
      </w:r>
      <w:r w:rsidR="00506AD0">
        <w:rPr>
          <w:rFonts w:cs="Times New Roman"/>
          <w:szCs w:val="24"/>
          <w:lang w:val="en-CA"/>
        </w:rPr>
        <w:t>s</w:t>
      </w:r>
      <w:r w:rsidR="007C45B4">
        <w:rPr>
          <w:rFonts w:cs="Times New Roman"/>
          <w:szCs w:val="24"/>
          <w:lang w:val="en-CA"/>
        </w:rPr>
        <w:t xml:space="preserve"> upon </w:t>
      </w:r>
      <w:r w:rsidR="00506AD0">
        <w:rPr>
          <w:rFonts w:cs="Times New Roman"/>
          <w:szCs w:val="24"/>
          <w:lang w:val="en-CA"/>
        </w:rPr>
        <w:t xml:space="preserve">their </w:t>
      </w:r>
      <w:r w:rsidR="007C45B4">
        <w:rPr>
          <w:rFonts w:cs="Times New Roman"/>
          <w:szCs w:val="24"/>
          <w:lang w:val="en-CA"/>
        </w:rPr>
        <w:t>arrival.</w:t>
      </w:r>
      <w:r>
        <w:rPr>
          <w:rFonts w:cs="Times New Roman"/>
          <w:szCs w:val="24"/>
          <w:lang w:val="en-CA"/>
        </w:rPr>
        <w:t xml:space="preserve"> </w:t>
      </w:r>
      <w:r w:rsidR="007C45B4">
        <w:rPr>
          <w:rFonts w:cs="Times New Roman"/>
          <w:szCs w:val="24"/>
          <w:lang w:val="en-CA"/>
        </w:rPr>
        <w:t xml:space="preserve">The matrix proved to be an </w:t>
      </w:r>
      <w:r>
        <w:rPr>
          <w:rFonts w:cs="Times New Roman"/>
          <w:szCs w:val="24"/>
          <w:lang w:val="en-CA"/>
        </w:rPr>
        <w:t>excellent tool for briefing off-site supervisors on local conditions</w:t>
      </w:r>
      <w:r w:rsidR="007C45B4">
        <w:rPr>
          <w:rFonts w:cs="Times New Roman"/>
          <w:szCs w:val="24"/>
          <w:lang w:val="en-CA"/>
        </w:rPr>
        <w:t xml:space="preserve"> and increased the effectiveness of the crash scene handover to new personnel </w:t>
      </w:r>
      <w:r w:rsidR="00506AD0">
        <w:rPr>
          <w:rFonts w:cs="Times New Roman"/>
          <w:szCs w:val="24"/>
          <w:lang w:val="en-CA"/>
        </w:rPr>
        <w:t>arriving on-site.</w:t>
      </w:r>
    </w:p>
    <w:p w14:paraId="01AB2BBD" w14:textId="77777777" w:rsidR="00A53A30" w:rsidRDefault="00A53A30" w:rsidP="00C073AE">
      <w:pPr>
        <w:rPr>
          <w:rFonts w:cs="Times New Roman"/>
          <w:b/>
          <w:szCs w:val="24"/>
          <w:lang w:val="en-CA"/>
        </w:rPr>
      </w:pPr>
    </w:p>
    <w:p w14:paraId="35035728" w14:textId="77777777" w:rsidR="00850E26" w:rsidRDefault="00850E26" w:rsidP="00C073AE">
      <w:pPr>
        <w:rPr>
          <w:rFonts w:cs="Times New Roman"/>
          <w:b/>
          <w:szCs w:val="24"/>
          <w:lang w:val="en-CA"/>
        </w:rPr>
      </w:pPr>
    </w:p>
    <w:p w14:paraId="5C33759E" w14:textId="77777777" w:rsidR="00850E26" w:rsidRDefault="00850E26" w:rsidP="00C073AE">
      <w:pPr>
        <w:rPr>
          <w:rFonts w:cs="Times New Roman"/>
          <w:b/>
          <w:szCs w:val="24"/>
          <w:lang w:val="en-CA"/>
        </w:rPr>
      </w:pPr>
    </w:p>
    <w:p w14:paraId="275AC10C" w14:textId="7EF7CDA8" w:rsidR="00A96A77" w:rsidRDefault="00A96A77" w:rsidP="00C073AE">
      <w:pPr>
        <w:rPr>
          <w:rFonts w:cs="Times New Roman"/>
          <w:b/>
          <w:szCs w:val="24"/>
          <w:lang w:val="en-CA"/>
        </w:rPr>
      </w:pPr>
      <w:r>
        <w:rPr>
          <w:rFonts w:cs="Times New Roman"/>
          <w:b/>
          <w:szCs w:val="24"/>
          <w:lang w:val="en-CA"/>
        </w:rPr>
        <w:lastRenderedPageBreak/>
        <w:t>Projected Future Development</w:t>
      </w:r>
    </w:p>
    <w:p w14:paraId="5FACB064" w14:textId="77777777" w:rsidR="00A96A77" w:rsidRDefault="00A96A77" w:rsidP="00C073AE">
      <w:pPr>
        <w:rPr>
          <w:rFonts w:cs="Times New Roman"/>
          <w:b/>
          <w:szCs w:val="24"/>
          <w:lang w:val="en-CA"/>
        </w:rPr>
      </w:pPr>
    </w:p>
    <w:p w14:paraId="43F16AC6" w14:textId="2090ADC3" w:rsidR="000650C6" w:rsidRDefault="003B2993" w:rsidP="00850E26">
      <w:pPr>
        <w:rPr>
          <w:rFonts w:cs="Times New Roman"/>
          <w:szCs w:val="24"/>
          <w:lang w:val="en-CA"/>
        </w:rPr>
      </w:pPr>
      <w:r w:rsidRPr="00541B0E">
        <w:rPr>
          <w:rFonts w:cs="Times New Roman"/>
          <w:szCs w:val="24"/>
          <w:lang w:val="en-CA"/>
        </w:rPr>
        <w:t>DFS will continue to use th</w:t>
      </w:r>
      <w:r w:rsidR="00A063C1">
        <w:rPr>
          <w:rFonts w:cs="Times New Roman"/>
          <w:szCs w:val="24"/>
          <w:lang w:val="en-CA"/>
        </w:rPr>
        <w:t xml:space="preserve">e </w:t>
      </w:r>
      <w:r w:rsidR="003D3409">
        <w:rPr>
          <w:rFonts w:cs="Times New Roman"/>
          <w:szCs w:val="24"/>
          <w:lang w:val="en-CA"/>
        </w:rPr>
        <w:t xml:space="preserve">CraSH </w:t>
      </w:r>
      <w:r w:rsidR="00A063C1">
        <w:rPr>
          <w:rFonts w:cs="Times New Roman"/>
          <w:szCs w:val="24"/>
          <w:lang w:val="en-CA"/>
        </w:rPr>
        <w:t>Matrix</w:t>
      </w:r>
      <w:r w:rsidRPr="00541B0E">
        <w:rPr>
          <w:rFonts w:cs="Times New Roman"/>
          <w:szCs w:val="24"/>
          <w:lang w:val="en-CA"/>
        </w:rPr>
        <w:t xml:space="preserve"> when </w:t>
      </w:r>
      <w:r w:rsidR="007B54A6">
        <w:rPr>
          <w:rFonts w:cs="Times New Roman"/>
          <w:szCs w:val="24"/>
          <w:lang w:val="en-CA"/>
        </w:rPr>
        <w:t xml:space="preserve">investigating </w:t>
      </w:r>
      <w:r w:rsidR="009A59B7" w:rsidRPr="00541B0E">
        <w:rPr>
          <w:rFonts w:cs="Times New Roman"/>
          <w:szCs w:val="24"/>
          <w:lang w:val="en-CA"/>
        </w:rPr>
        <w:t>accident</w:t>
      </w:r>
      <w:r w:rsidR="007B54A6">
        <w:rPr>
          <w:rFonts w:cs="Times New Roman"/>
          <w:szCs w:val="24"/>
          <w:lang w:val="en-CA"/>
        </w:rPr>
        <w:t>s</w:t>
      </w:r>
      <w:r w:rsidR="00225884">
        <w:rPr>
          <w:rFonts w:cs="Times New Roman"/>
          <w:szCs w:val="24"/>
          <w:lang w:val="en-CA"/>
        </w:rPr>
        <w:t xml:space="preserve">; </w:t>
      </w:r>
      <w:r w:rsidR="009A59B7">
        <w:rPr>
          <w:rFonts w:cs="Times New Roman"/>
          <w:szCs w:val="24"/>
          <w:lang w:val="en-CA"/>
        </w:rPr>
        <w:t>however</w:t>
      </w:r>
      <w:r w:rsidR="00225884">
        <w:rPr>
          <w:rFonts w:cs="Times New Roman"/>
          <w:szCs w:val="24"/>
          <w:lang w:val="en-CA"/>
        </w:rPr>
        <w:t>,</w:t>
      </w:r>
      <w:r w:rsidR="009A59B7">
        <w:rPr>
          <w:rFonts w:cs="Times New Roman"/>
          <w:szCs w:val="24"/>
          <w:lang w:val="en-CA"/>
        </w:rPr>
        <w:t xml:space="preserve"> it</w:t>
      </w:r>
      <w:r w:rsidR="00A063C1">
        <w:rPr>
          <w:rFonts w:cs="Times New Roman"/>
          <w:szCs w:val="24"/>
          <w:lang w:val="en-CA"/>
        </w:rPr>
        <w:t>s use</w:t>
      </w:r>
      <w:r w:rsidR="009A59B7">
        <w:rPr>
          <w:rFonts w:cs="Times New Roman"/>
          <w:szCs w:val="24"/>
          <w:lang w:val="en-CA"/>
        </w:rPr>
        <w:t xml:space="preserve"> has highlighted areas that need to be strengthened and updated</w:t>
      </w:r>
      <w:r w:rsidR="00A063C1">
        <w:rPr>
          <w:rFonts w:cs="Times New Roman"/>
          <w:szCs w:val="24"/>
          <w:lang w:val="en-CA"/>
        </w:rPr>
        <w:t xml:space="preserve"> particularly in the application of controls</w:t>
      </w:r>
      <w:r w:rsidR="00225884">
        <w:rPr>
          <w:rFonts w:cs="Times New Roman"/>
          <w:szCs w:val="24"/>
          <w:lang w:val="en-CA"/>
        </w:rPr>
        <w:t xml:space="preserve"> measures</w:t>
      </w:r>
      <w:r w:rsidR="009A59B7">
        <w:rPr>
          <w:rFonts w:cs="Times New Roman"/>
          <w:szCs w:val="24"/>
          <w:lang w:val="en-CA"/>
        </w:rPr>
        <w:t xml:space="preserve">. </w:t>
      </w:r>
    </w:p>
    <w:p w14:paraId="438F1A8A" w14:textId="77777777" w:rsidR="00850E26" w:rsidRDefault="00850E26" w:rsidP="00850E26">
      <w:pPr>
        <w:rPr>
          <w:rFonts w:cs="Times New Roman"/>
          <w:szCs w:val="24"/>
          <w:lang w:val="en-CA"/>
        </w:rPr>
      </w:pPr>
    </w:p>
    <w:p w14:paraId="5D93F548" w14:textId="3871E065" w:rsidR="00225884" w:rsidRDefault="009A59B7" w:rsidP="00850E26">
      <w:pPr>
        <w:rPr>
          <w:rFonts w:cs="Times New Roman"/>
          <w:szCs w:val="24"/>
          <w:lang w:val="en-CA"/>
        </w:rPr>
      </w:pPr>
      <w:r>
        <w:rPr>
          <w:rFonts w:cs="Times New Roman"/>
          <w:szCs w:val="24"/>
          <w:lang w:val="en-CA"/>
        </w:rPr>
        <w:t xml:space="preserve">The first area </w:t>
      </w:r>
      <w:r w:rsidR="002D722A">
        <w:rPr>
          <w:rFonts w:cs="Times New Roman"/>
          <w:szCs w:val="24"/>
          <w:lang w:val="en-CA"/>
        </w:rPr>
        <w:t xml:space="preserve">needing review is the rationalization of </w:t>
      </w:r>
      <w:r w:rsidR="00A063C1">
        <w:rPr>
          <w:rFonts w:cs="Times New Roman"/>
          <w:szCs w:val="24"/>
          <w:lang w:val="en-CA"/>
        </w:rPr>
        <w:t xml:space="preserve">appropriate </w:t>
      </w:r>
      <w:r w:rsidR="002D722A">
        <w:rPr>
          <w:rFonts w:cs="Times New Roman"/>
          <w:szCs w:val="24"/>
          <w:lang w:val="en-CA"/>
        </w:rPr>
        <w:t xml:space="preserve">PPE. </w:t>
      </w:r>
      <w:r w:rsidR="00A063C1">
        <w:rPr>
          <w:rFonts w:cs="Times New Roman"/>
          <w:szCs w:val="24"/>
          <w:lang w:val="en-CA"/>
        </w:rPr>
        <w:t>DFS’</w:t>
      </w:r>
      <w:r w:rsidR="002D722A">
        <w:rPr>
          <w:rFonts w:cs="Times New Roman"/>
          <w:szCs w:val="24"/>
          <w:lang w:val="en-CA"/>
        </w:rPr>
        <w:t xml:space="preserve"> current process involves the provision of items including (but not limited to) coveralls, gloves, respiratory and visual protection</w:t>
      </w:r>
      <w:r w:rsidR="00451E68">
        <w:rPr>
          <w:rFonts w:cs="Times New Roman"/>
          <w:szCs w:val="24"/>
          <w:lang w:val="en-CA"/>
        </w:rPr>
        <w:t xml:space="preserve"> to </w:t>
      </w:r>
      <w:r w:rsidR="00A063C1">
        <w:rPr>
          <w:rFonts w:cs="Times New Roman"/>
          <w:szCs w:val="24"/>
          <w:lang w:val="en-CA"/>
        </w:rPr>
        <w:t xml:space="preserve">CAF </w:t>
      </w:r>
      <w:r w:rsidR="00451E68">
        <w:rPr>
          <w:rFonts w:cs="Times New Roman"/>
          <w:szCs w:val="24"/>
          <w:lang w:val="en-CA"/>
        </w:rPr>
        <w:t>flight safety units located across Canada</w:t>
      </w:r>
      <w:r w:rsidR="002D722A">
        <w:rPr>
          <w:rFonts w:cs="Times New Roman"/>
          <w:szCs w:val="24"/>
          <w:lang w:val="en-CA"/>
        </w:rPr>
        <w:t xml:space="preserve">. The challenge is </w:t>
      </w:r>
      <w:r w:rsidR="00451E68">
        <w:rPr>
          <w:rFonts w:cs="Times New Roman"/>
          <w:szCs w:val="24"/>
          <w:lang w:val="en-CA"/>
        </w:rPr>
        <w:t>aligning</w:t>
      </w:r>
      <w:r w:rsidR="002D722A">
        <w:rPr>
          <w:rFonts w:cs="Times New Roman"/>
          <w:szCs w:val="24"/>
          <w:lang w:val="en-CA"/>
        </w:rPr>
        <w:t xml:space="preserve"> the </w:t>
      </w:r>
      <w:r w:rsidR="00451E68">
        <w:rPr>
          <w:rFonts w:cs="Times New Roman"/>
          <w:szCs w:val="24"/>
          <w:lang w:val="en-CA"/>
        </w:rPr>
        <w:t xml:space="preserve">available </w:t>
      </w:r>
      <w:r w:rsidR="00A063C1">
        <w:rPr>
          <w:rFonts w:cs="Times New Roman"/>
          <w:szCs w:val="24"/>
          <w:lang w:val="en-CA"/>
        </w:rPr>
        <w:t xml:space="preserve">standardized </w:t>
      </w:r>
      <w:r w:rsidR="002D722A">
        <w:rPr>
          <w:rFonts w:cs="Times New Roman"/>
          <w:szCs w:val="24"/>
          <w:lang w:val="en-CA"/>
        </w:rPr>
        <w:t xml:space="preserve">equipment to the </w:t>
      </w:r>
      <w:r w:rsidR="00451E68">
        <w:rPr>
          <w:rFonts w:cs="Times New Roman"/>
          <w:szCs w:val="24"/>
          <w:lang w:val="en-CA"/>
        </w:rPr>
        <w:t xml:space="preserve">actual requirements </w:t>
      </w:r>
      <w:r w:rsidR="00A063C1">
        <w:rPr>
          <w:rFonts w:cs="Times New Roman"/>
          <w:szCs w:val="24"/>
          <w:lang w:val="en-CA"/>
        </w:rPr>
        <w:t>of the crash scene</w:t>
      </w:r>
      <w:r w:rsidR="00451E68">
        <w:rPr>
          <w:rFonts w:cs="Times New Roman"/>
          <w:szCs w:val="24"/>
          <w:lang w:val="en-CA"/>
        </w:rPr>
        <w:t>.</w:t>
      </w:r>
      <w:r>
        <w:rPr>
          <w:rFonts w:cs="Times New Roman"/>
          <w:szCs w:val="24"/>
          <w:lang w:val="en-CA"/>
        </w:rPr>
        <w:t xml:space="preserve"> </w:t>
      </w:r>
      <w:r w:rsidR="00451E68">
        <w:rPr>
          <w:rFonts w:cs="Times New Roman"/>
          <w:szCs w:val="24"/>
          <w:lang w:val="en-CA"/>
        </w:rPr>
        <w:t xml:space="preserve">This alignment requires an understanding of the environment in which the equipment is to be used and knowledge </w:t>
      </w:r>
      <w:r w:rsidR="00225884">
        <w:rPr>
          <w:rFonts w:cs="Times New Roman"/>
          <w:szCs w:val="24"/>
          <w:lang w:val="en-CA"/>
        </w:rPr>
        <w:t xml:space="preserve">of </w:t>
      </w:r>
      <w:r w:rsidR="00451E68">
        <w:rPr>
          <w:rFonts w:cs="Times New Roman"/>
          <w:szCs w:val="24"/>
          <w:lang w:val="en-CA"/>
        </w:rPr>
        <w:t>the limitations and capabilities of the equipment. For example, aircraft accident investigators often wear protective coverall</w:t>
      </w:r>
      <w:r w:rsidR="00225884">
        <w:rPr>
          <w:rFonts w:cs="Times New Roman"/>
          <w:szCs w:val="24"/>
          <w:lang w:val="en-CA"/>
        </w:rPr>
        <w:t>s</w:t>
      </w:r>
      <w:r w:rsidR="00451E68">
        <w:rPr>
          <w:rFonts w:cs="Times New Roman"/>
          <w:szCs w:val="24"/>
          <w:lang w:val="en-CA"/>
        </w:rPr>
        <w:t xml:space="preserve"> over their environmental clothing. While coverall</w:t>
      </w:r>
      <w:r w:rsidR="00225884">
        <w:rPr>
          <w:rFonts w:cs="Times New Roman"/>
          <w:szCs w:val="24"/>
          <w:lang w:val="en-CA"/>
        </w:rPr>
        <w:t>s</w:t>
      </w:r>
      <w:r w:rsidR="00451E68">
        <w:rPr>
          <w:rFonts w:cs="Times New Roman"/>
          <w:szCs w:val="24"/>
          <w:lang w:val="en-CA"/>
        </w:rPr>
        <w:t xml:space="preserve"> provide a physical barrier against contaminating particles, </w:t>
      </w:r>
      <w:r w:rsidR="00225884">
        <w:rPr>
          <w:rFonts w:cs="Times New Roman"/>
          <w:szCs w:val="24"/>
          <w:lang w:val="en-CA"/>
        </w:rPr>
        <w:t xml:space="preserve">they are </w:t>
      </w:r>
      <w:r w:rsidR="00451E68">
        <w:rPr>
          <w:rFonts w:cs="Times New Roman"/>
          <w:szCs w:val="24"/>
          <w:lang w:val="en-CA"/>
        </w:rPr>
        <w:t xml:space="preserve">challenging to wear in an outdoor setting </w:t>
      </w:r>
      <w:r w:rsidR="00A063C1">
        <w:rPr>
          <w:rFonts w:cs="Times New Roman"/>
          <w:szCs w:val="24"/>
          <w:lang w:val="en-CA"/>
        </w:rPr>
        <w:t xml:space="preserve">because </w:t>
      </w:r>
      <w:r w:rsidR="00225884">
        <w:rPr>
          <w:rFonts w:cs="Times New Roman"/>
          <w:szCs w:val="24"/>
          <w:lang w:val="en-CA"/>
        </w:rPr>
        <w:t>they</w:t>
      </w:r>
      <w:r w:rsidR="00A063C1">
        <w:rPr>
          <w:rFonts w:cs="Times New Roman"/>
          <w:szCs w:val="24"/>
          <w:lang w:val="en-CA"/>
        </w:rPr>
        <w:t xml:space="preserve"> rarely fit properly </w:t>
      </w:r>
      <w:r w:rsidR="00435578">
        <w:rPr>
          <w:rFonts w:cs="Times New Roman"/>
          <w:szCs w:val="24"/>
          <w:lang w:val="en-CA"/>
        </w:rPr>
        <w:t>and hinder</w:t>
      </w:r>
      <w:r w:rsidR="00A063C1">
        <w:rPr>
          <w:rFonts w:cs="Times New Roman"/>
          <w:szCs w:val="24"/>
          <w:lang w:val="en-CA"/>
        </w:rPr>
        <w:t xml:space="preserve"> movement</w:t>
      </w:r>
      <w:r w:rsidR="00225884">
        <w:rPr>
          <w:rFonts w:cs="Times New Roman"/>
          <w:szCs w:val="24"/>
          <w:lang w:val="en-CA"/>
        </w:rPr>
        <w:t>. Coveralls are</w:t>
      </w:r>
      <w:r w:rsidR="00A063C1">
        <w:rPr>
          <w:rFonts w:cs="Times New Roman"/>
          <w:szCs w:val="24"/>
          <w:lang w:val="en-CA"/>
        </w:rPr>
        <w:t xml:space="preserve"> </w:t>
      </w:r>
      <w:r w:rsidR="006F53E4">
        <w:rPr>
          <w:rFonts w:cs="Times New Roman"/>
          <w:szCs w:val="24"/>
          <w:lang w:val="en-CA"/>
        </w:rPr>
        <w:t>susceptib</w:t>
      </w:r>
      <w:r w:rsidR="00A063C1">
        <w:rPr>
          <w:rFonts w:cs="Times New Roman"/>
          <w:szCs w:val="24"/>
          <w:lang w:val="en-CA"/>
        </w:rPr>
        <w:t>le to</w:t>
      </w:r>
      <w:r w:rsidR="0014139A">
        <w:rPr>
          <w:rFonts w:cs="Times New Roman"/>
          <w:szCs w:val="24"/>
          <w:lang w:val="en-CA"/>
        </w:rPr>
        <w:t xml:space="preserve"> tear</w:t>
      </w:r>
      <w:r w:rsidR="00A063C1">
        <w:rPr>
          <w:rFonts w:cs="Times New Roman"/>
          <w:szCs w:val="24"/>
          <w:lang w:val="en-CA"/>
        </w:rPr>
        <w:t>ing which</w:t>
      </w:r>
      <w:r w:rsidR="0014139A">
        <w:rPr>
          <w:rFonts w:cs="Times New Roman"/>
          <w:szCs w:val="24"/>
          <w:lang w:val="en-CA"/>
        </w:rPr>
        <w:t xml:space="preserve"> decreas</w:t>
      </w:r>
      <w:r w:rsidR="00A063C1">
        <w:rPr>
          <w:rFonts w:cs="Times New Roman"/>
          <w:szCs w:val="24"/>
          <w:lang w:val="en-CA"/>
        </w:rPr>
        <w:t>es</w:t>
      </w:r>
      <w:r w:rsidR="0014139A">
        <w:rPr>
          <w:rFonts w:cs="Times New Roman"/>
          <w:szCs w:val="24"/>
          <w:lang w:val="en-CA"/>
        </w:rPr>
        <w:t xml:space="preserve"> the protective nature of the suit </w:t>
      </w:r>
      <w:r w:rsidR="006F53E4">
        <w:rPr>
          <w:rFonts w:cs="Times New Roman"/>
          <w:szCs w:val="24"/>
          <w:lang w:val="en-CA"/>
        </w:rPr>
        <w:t xml:space="preserve">and </w:t>
      </w:r>
      <w:r w:rsidR="00225884">
        <w:rPr>
          <w:rFonts w:cs="Times New Roman"/>
          <w:szCs w:val="24"/>
          <w:lang w:val="en-CA"/>
        </w:rPr>
        <w:t>their</w:t>
      </w:r>
      <w:r w:rsidR="00A063C1">
        <w:rPr>
          <w:rFonts w:cs="Times New Roman"/>
          <w:szCs w:val="24"/>
          <w:lang w:val="en-CA"/>
        </w:rPr>
        <w:t xml:space="preserve"> l</w:t>
      </w:r>
      <w:r w:rsidR="006F53E4">
        <w:rPr>
          <w:rFonts w:cs="Times New Roman"/>
          <w:szCs w:val="24"/>
          <w:lang w:val="en-CA"/>
        </w:rPr>
        <w:t>ack of breathability</w:t>
      </w:r>
      <w:r w:rsidR="0014139A">
        <w:rPr>
          <w:rFonts w:cs="Times New Roman"/>
          <w:szCs w:val="24"/>
          <w:lang w:val="en-CA"/>
        </w:rPr>
        <w:t xml:space="preserve"> </w:t>
      </w:r>
      <w:r w:rsidR="00225884">
        <w:rPr>
          <w:rFonts w:cs="Times New Roman"/>
          <w:szCs w:val="24"/>
          <w:lang w:val="en-CA"/>
        </w:rPr>
        <w:t xml:space="preserve">can </w:t>
      </w:r>
      <w:r w:rsidR="0014139A">
        <w:rPr>
          <w:rFonts w:cs="Times New Roman"/>
          <w:szCs w:val="24"/>
          <w:lang w:val="en-CA"/>
        </w:rPr>
        <w:t>caus</w:t>
      </w:r>
      <w:r w:rsidR="00A063C1">
        <w:rPr>
          <w:rFonts w:cs="Times New Roman"/>
          <w:szCs w:val="24"/>
          <w:lang w:val="en-CA"/>
        </w:rPr>
        <w:t>e</w:t>
      </w:r>
      <w:r w:rsidR="0014139A">
        <w:rPr>
          <w:rFonts w:cs="Times New Roman"/>
          <w:szCs w:val="24"/>
          <w:lang w:val="en-CA"/>
        </w:rPr>
        <w:t xml:space="preserve"> discomfort</w:t>
      </w:r>
      <w:r w:rsidR="00451E68">
        <w:rPr>
          <w:rFonts w:cs="Times New Roman"/>
          <w:szCs w:val="24"/>
          <w:lang w:val="en-CA"/>
        </w:rPr>
        <w:t>.</w:t>
      </w:r>
      <w:r w:rsidR="006F53E4">
        <w:rPr>
          <w:rFonts w:cs="Times New Roman"/>
          <w:szCs w:val="24"/>
          <w:lang w:val="en-CA"/>
        </w:rPr>
        <w:t xml:space="preserve"> </w:t>
      </w:r>
      <w:r w:rsidR="00A063C1">
        <w:rPr>
          <w:rFonts w:cs="Times New Roman"/>
          <w:szCs w:val="24"/>
          <w:lang w:val="en-CA"/>
        </w:rPr>
        <w:t>A</w:t>
      </w:r>
      <w:r w:rsidR="006F53E4">
        <w:rPr>
          <w:rFonts w:cs="Times New Roman"/>
          <w:szCs w:val="24"/>
          <w:lang w:val="en-CA"/>
        </w:rPr>
        <w:t xml:space="preserve">lthough wearing coveralls may be recommended as </w:t>
      </w:r>
      <w:r w:rsidR="000650C6">
        <w:rPr>
          <w:rFonts w:cs="Times New Roman"/>
          <w:szCs w:val="24"/>
          <w:lang w:val="en-CA"/>
        </w:rPr>
        <w:t>a</w:t>
      </w:r>
      <w:r w:rsidR="006F53E4">
        <w:rPr>
          <w:rFonts w:cs="Times New Roman"/>
          <w:szCs w:val="24"/>
          <w:lang w:val="en-CA"/>
        </w:rPr>
        <w:t xml:space="preserve"> proper procedure at a crash scene, it should be recognized that coveralls may also introduce hazards and increase the associated risks to their wearer</w:t>
      </w:r>
      <w:r w:rsidR="000650C6">
        <w:rPr>
          <w:rFonts w:cs="Times New Roman"/>
          <w:szCs w:val="24"/>
          <w:lang w:val="en-CA"/>
        </w:rPr>
        <w:t>s</w:t>
      </w:r>
      <w:r w:rsidR="006F53E4">
        <w:rPr>
          <w:rFonts w:cs="Times New Roman"/>
          <w:szCs w:val="24"/>
          <w:lang w:val="en-CA"/>
        </w:rPr>
        <w:t xml:space="preserve">. </w:t>
      </w:r>
    </w:p>
    <w:p w14:paraId="63F9F553" w14:textId="77777777" w:rsidR="00850E26" w:rsidRDefault="00850E26" w:rsidP="00850E26">
      <w:pPr>
        <w:rPr>
          <w:rFonts w:cs="Times New Roman"/>
          <w:szCs w:val="24"/>
          <w:lang w:val="en-CA"/>
        </w:rPr>
      </w:pPr>
    </w:p>
    <w:p w14:paraId="172F17BB" w14:textId="14E9DCA3" w:rsidR="007B54A6" w:rsidRDefault="006F53E4" w:rsidP="00850E26">
      <w:pPr>
        <w:rPr>
          <w:rFonts w:cs="Times New Roman"/>
          <w:szCs w:val="24"/>
          <w:lang w:val="en-CA"/>
        </w:rPr>
      </w:pPr>
      <w:r>
        <w:rPr>
          <w:rFonts w:cs="Times New Roman"/>
          <w:szCs w:val="24"/>
          <w:lang w:val="en-CA"/>
        </w:rPr>
        <w:t>T</w:t>
      </w:r>
      <w:r w:rsidR="002B4F35">
        <w:rPr>
          <w:rFonts w:cs="Times New Roman"/>
          <w:szCs w:val="24"/>
          <w:lang w:val="en-CA"/>
        </w:rPr>
        <w:t>he provision of</w:t>
      </w:r>
      <w:r>
        <w:rPr>
          <w:rFonts w:cs="Times New Roman"/>
          <w:szCs w:val="24"/>
          <w:lang w:val="en-CA"/>
        </w:rPr>
        <w:t xml:space="preserve"> PPE does not mean that every crash site will require the investigator to wear all the items for proper protection. Rather the crash scene investigators need to know and understand the hazards </w:t>
      </w:r>
      <w:r w:rsidR="002B4F35">
        <w:rPr>
          <w:rFonts w:cs="Times New Roman"/>
          <w:szCs w:val="24"/>
          <w:lang w:val="en-CA"/>
        </w:rPr>
        <w:t>to which they are being exposed</w:t>
      </w:r>
      <w:r w:rsidR="008C12CE">
        <w:rPr>
          <w:rFonts w:cs="Times New Roman"/>
          <w:szCs w:val="24"/>
          <w:lang w:val="en-CA"/>
        </w:rPr>
        <w:t xml:space="preserve"> and then they need to be able to pick the appropriate protective items from a menu of available resources. Understanding that flight safety investigator</w:t>
      </w:r>
      <w:r w:rsidR="0014139A">
        <w:rPr>
          <w:rFonts w:cs="Times New Roman"/>
          <w:szCs w:val="24"/>
          <w:lang w:val="en-CA"/>
        </w:rPr>
        <w:t>s have limited time to deal with</w:t>
      </w:r>
      <w:r w:rsidR="002B4F35">
        <w:rPr>
          <w:rFonts w:cs="Times New Roman"/>
          <w:szCs w:val="24"/>
          <w:lang w:val="en-CA"/>
        </w:rPr>
        <w:t xml:space="preserve"> the intricacies of </w:t>
      </w:r>
      <w:r w:rsidR="008C12CE">
        <w:rPr>
          <w:rFonts w:cs="Times New Roman"/>
          <w:szCs w:val="24"/>
          <w:lang w:val="en-CA"/>
        </w:rPr>
        <w:t xml:space="preserve">PPE </w:t>
      </w:r>
      <w:r w:rsidR="002B4F35">
        <w:rPr>
          <w:rFonts w:cs="Times New Roman"/>
          <w:szCs w:val="24"/>
          <w:lang w:val="en-CA"/>
        </w:rPr>
        <w:t>at the time of an accident</w:t>
      </w:r>
      <w:r w:rsidR="008C12CE">
        <w:rPr>
          <w:rFonts w:cs="Times New Roman"/>
          <w:szCs w:val="24"/>
          <w:lang w:val="en-CA"/>
        </w:rPr>
        <w:t xml:space="preserve">, DFS personnel are refining the selection of </w:t>
      </w:r>
      <w:r w:rsidR="002B4F35">
        <w:rPr>
          <w:rFonts w:cs="Times New Roman"/>
          <w:szCs w:val="24"/>
          <w:lang w:val="en-CA"/>
        </w:rPr>
        <w:t xml:space="preserve">available </w:t>
      </w:r>
      <w:r w:rsidR="008C12CE">
        <w:rPr>
          <w:rFonts w:cs="Times New Roman"/>
          <w:szCs w:val="24"/>
          <w:lang w:val="en-CA"/>
        </w:rPr>
        <w:t>PPE to better protect against known hazards (e.g. type of respiratory filter to prevent the inhalation of composite fibres) and are developing a visual PPE pocket</w:t>
      </w:r>
      <w:r w:rsidR="00170DE7">
        <w:rPr>
          <w:rFonts w:cs="Times New Roman"/>
          <w:szCs w:val="24"/>
          <w:lang w:val="en-CA"/>
        </w:rPr>
        <w:t>-card</w:t>
      </w:r>
      <w:r w:rsidR="008C12CE">
        <w:rPr>
          <w:rFonts w:cs="Times New Roman"/>
          <w:szCs w:val="24"/>
          <w:lang w:val="en-CA"/>
        </w:rPr>
        <w:t xml:space="preserve"> to compliment the CraSH Matrix tool.</w:t>
      </w:r>
    </w:p>
    <w:p w14:paraId="07455F27" w14:textId="77777777" w:rsidR="00850E26" w:rsidRDefault="00850E26" w:rsidP="00850E26">
      <w:pPr>
        <w:rPr>
          <w:rFonts w:cs="Times New Roman"/>
          <w:szCs w:val="24"/>
          <w:lang w:val="en-CA"/>
        </w:rPr>
      </w:pPr>
    </w:p>
    <w:p w14:paraId="0868EFE7" w14:textId="6AC21A7A" w:rsidR="008C12CE" w:rsidRDefault="00E87FCA" w:rsidP="00850E26">
      <w:pPr>
        <w:rPr>
          <w:rFonts w:cs="Times New Roman"/>
          <w:szCs w:val="24"/>
          <w:lang w:val="en-CA"/>
        </w:rPr>
      </w:pPr>
      <w:r>
        <w:rPr>
          <w:rFonts w:cs="Times New Roman"/>
          <w:szCs w:val="24"/>
          <w:lang w:val="en-CA"/>
        </w:rPr>
        <w:t>Another area for review is the need to develop education and training products that complement the updated approach to Crash Scene Hazard Management. For instance, t</w:t>
      </w:r>
      <w:r w:rsidR="008C12CE">
        <w:rPr>
          <w:rFonts w:cs="Times New Roman"/>
          <w:szCs w:val="24"/>
          <w:lang w:val="en-CA"/>
        </w:rPr>
        <w:t xml:space="preserve">he </w:t>
      </w:r>
      <w:r w:rsidR="000650C6">
        <w:rPr>
          <w:rFonts w:cs="Times New Roman"/>
          <w:szCs w:val="24"/>
          <w:lang w:val="en-CA"/>
        </w:rPr>
        <w:t xml:space="preserve">effective </w:t>
      </w:r>
      <w:r w:rsidR="008C12CE">
        <w:rPr>
          <w:rFonts w:cs="Times New Roman"/>
          <w:szCs w:val="24"/>
          <w:lang w:val="en-CA"/>
        </w:rPr>
        <w:t xml:space="preserve">use of </w:t>
      </w:r>
      <w:r w:rsidR="003D3409">
        <w:rPr>
          <w:rFonts w:cs="Times New Roman"/>
          <w:szCs w:val="24"/>
          <w:lang w:val="en-CA"/>
        </w:rPr>
        <w:t xml:space="preserve">a </w:t>
      </w:r>
      <w:r>
        <w:rPr>
          <w:rFonts w:cs="Times New Roman"/>
          <w:szCs w:val="24"/>
          <w:lang w:val="en-CA"/>
        </w:rPr>
        <w:t>PPE</w:t>
      </w:r>
      <w:r w:rsidR="008C12CE">
        <w:rPr>
          <w:rFonts w:cs="Times New Roman"/>
          <w:szCs w:val="24"/>
          <w:lang w:val="en-CA"/>
        </w:rPr>
        <w:t xml:space="preserve"> pocket</w:t>
      </w:r>
      <w:r w:rsidR="00170DE7">
        <w:rPr>
          <w:rFonts w:cs="Times New Roman"/>
          <w:szCs w:val="24"/>
          <w:lang w:val="en-CA"/>
        </w:rPr>
        <w:t>-card</w:t>
      </w:r>
      <w:r w:rsidR="008C12CE">
        <w:rPr>
          <w:rFonts w:cs="Times New Roman"/>
          <w:szCs w:val="24"/>
          <w:lang w:val="en-CA"/>
        </w:rPr>
        <w:t xml:space="preserve"> relies on flight safety investigators understanding the hazards that they might encounter at a crash scene and </w:t>
      </w:r>
      <w:r w:rsidR="000650C6">
        <w:rPr>
          <w:rFonts w:cs="Times New Roman"/>
          <w:szCs w:val="24"/>
          <w:lang w:val="en-CA"/>
        </w:rPr>
        <w:t xml:space="preserve">knowing </w:t>
      </w:r>
      <w:r w:rsidR="008C12CE">
        <w:rPr>
          <w:rFonts w:cs="Times New Roman"/>
          <w:szCs w:val="24"/>
          <w:lang w:val="en-CA"/>
        </w:rPr>
        <w:t xml:space="preserve">the limitations and capabilities </w:t>
      </w:r>
      <w:r w:rsidR="000650C6">
        <w:rPr>
          <w:rFonts w:cs="Times New Roman"/>
          <w:szCs w:val="24"/>
          <w:lang w:val="en-CA"/>
        </w:rPr>
        <w:t xml:space="preserve">of their equipment. To promote this understanding and knowledge, DFS is in the process of developing short training videos that can be accessed via the internet. The intent of these videos is to provide </w:t>
      </w:r>
      <w:r w:rsidR="0014139A">
        <w:rPr>
          <w:rFonts w:cs="Times New Roman"/>
          <w:szCs w:val="24"/>
          <w:lang w:val="en-CA"/>
        </w:rPr>
        <w:t xml:space="preserve">accurate, </w:t>
      </w:r>
      <w:r w:rsidR="002B4F35">
        <w:rPr>
          <w:rFonts w:cs="Times New Roman"/>
          <w:szCs w:val="24"/>
          <w:lang w:val="en-CA"/>
        </w:rPr>
        <w:t>standardized</w:t>
      </w:r>
      <w:r w:rsidR="000650C6">
        <w:rPr>
          <w:rFonts w:cs="Times New Roman"/>
          <w:szCs w:val="24"/>
          <w:lang w:val="en-CA"/>
        </w:rPr>
        <w:t>, current</w:t>
      </w:r>
      <w:r w:rsidR="0014139A">
        <w:rPr>
          <w:rFonts w:cs="Times New Roman"/>
          <w:szCs w:val="24"/>
          <w:lang w:val="en-CA"/>
        </w:rPr>
        <w:t xml:space="preserve"> and</w:t>
      </w:r>
      <w:r w:rsidR="000650C6">
        <w:rPr>
          <w:rFonts w:cs="Times New Roman"/>
          <w:szCs w:val="24"/>
          <w:lang w:val="en-CA"/>
        </w:rPr>
        <w:t xml:space="preserve"> accessible information to flight safety personnel</w:t>
      </w:r>
      <w:r w:rsidR="002B4F35">
        <w:rPr>
          <w:rFonts w:cs="Times New Roman"/>
          <w:szCs w:val="24"/>
          <w:lang w:val="en-CA"/>
        </w:rPr>
        <w:t xml:space="preserve"> so that they can easily educate themselves at the time and place that is convenient to them.</w:t>
      </w:r>
      <w:r w:rsidR="000650C6">
        <w:rPr>
          <w:rFonts w:cs="Times New Roman"/>
          <w:szCs w:val="24"/>
          <w:lang w:val="en-CA"/>
        </w:rPr>
        <w:t xml:space="preserve"> </w:t>
      </w:r>
    </w:p>
    <w:p w14:paraId="0B600129" w14:textId="77777777" w:rsidR="00850E26" w:rsidRDefault="00850E26" w:rsidP="00C073AE">
      <w:pPr>
        <w:rPr>
          <w:rFonts w:cs="Times New Roman"/>
          <w:szCs w:val="24"/>
          <w:lang w:val="en-CA"/>
        </w:rPr>
      </w:pPr>
    </w:p>
    <w:p w14:paraId="2412C02C" w14:textId="14DD0355" w:rsidR="007B54A6" w:rsidRDefault="00E87FCA" w:rsidP="00C073AE">
      <w:pPr>
        <w:rPr>
          <w:rFonts w:cs="Times New Roman"/>
          <w:szCs w:val="24"/>
          <w:lang w:val="en-CA"/>
        </w:rPr>
      </w:pPr>
      <w:r>
        <w:rPr>
          <w:rFonts w:cs="Times New Roman"/>
          <w:szCs w:val="24"/>
          <w:lang w:val="en-CA"/>
        </w:rPr>
        <w:t>Finally</w:t>
      </w:r>
      <w:r w:rsidR="000D4C40">
        <w:rPr>
          <w:rFonts w:cs="Times New Roman"/>
          <w:szCs w:val="24"/>
          <w:lang w:val="en-CA"/>
        </w:rPr>
        <w:t xml:space="preserve">, the </w:t>
      </w:r>
      <w:r w:rsidR="00BE79F4">
        <w:rPr>
          <w:lang w:val="en"/>
        </w:rPr>
        <w:t>Canadian Forces Health Services Group (CF H Svcs Gp)</w:t>
      </w:r>
      <w:r w:rsidR="00BE79F4">
        <w:rPr>
          <w:rFonts w:cs="Times New Roman"/>
          <w:szCs w:val="24"/>
          <w:lang w:val="en-CA"/>
        </w:rPr>
        <w:t xml:space="preserve"> </w:t>
      </w:r>
      <w:r w:rsidR="000D4C40">
        <w:rPr>
          <w:rFonts w:cs="Times New Roman"/>
          <w:szCs w:val="24"/>
          <w:lang w:val="en-CA"/>
        </w:rPr>
        <w:t xml:space="preserve">has developed a cross-platform mobile application called the </w:t>
      </w:r>
      <w:r w:rsidR="003D3409">
        <w:rPr>
          <w:rFonts w:cs="Times New Roman"/>
          <w:szCs w:val="24"/>
          <w:lang w:val="en-CA"/>
        </w:rPr>
        <w:t>“</w:t>
      </w:r>
      <w:r w:rsidR="000D4C40">
        <w:rPr>
          <w:rFonts w:cs="Times New Roman"/>
          <w:szCs w:val="24"/>
          <w:lang w:val="en-CA"/>
        </w:rPr>
        <w:t>Div Surg App</w:t>
      </w:r>
      <w:r w:rsidR="003D3409">
        <w:rPr>
          <w:rFonts w:cs="Times New Roman"/>
          <w:szCs w:val="24"/>
          <w:lang w:val="en-CA"/>
        </w:rPr>
        <w:t>”</w:t>
      </w:r>
      <w:r w:rsidR="000D4C40">
        <w:rPr>
          <w:rFonts w:cs="Times New Roman"/>
          <w:szCs w:val="24"/>
          <w:lang w:val="en-CA"/>
        </w:rPr>
        <w:t xml:space="preserve"> that features resource material and </w:t>
      </w:r>
      <w:r w:rsidR="002B4F35">
        <w:rPr>
          <w:rFonts w:cs="Times New Roman"/>
          <w:szCs w:val="24"/>
          <w:lang w:val="en-CA"/>
        </w:rPr>
        <w:t>online</w:t>
      </w:r>
      <w:r w:rsidR="000D4C40">
        <w:rPr>
          <w:rFonts w:cs="Times New Roman"/>
          <w:szCs w:val="24"/>
          <w:lang w:val="en-CA"/>
        </w:rPr>
        <w:t xml:space="preserve"> tools to meet the needs of the aerospace medicine and flight safety communitie</w:t>
      </w:r>
      <w:r w:rsidR="003648E9">
        <w:rPr>
          <w:rFonts w:cs="Times New Roman"/>
          <w:szCs w:val="24"/>
          <w:lang w:val="en-CA"/>
        </w:rPr>
        <w:t>s. The CraSH Matrix is available for download from this app</w:t>
      </w:r>
      <w:r>
        <w:rPr>
          <w:rFonts w:cs="Times New Roman"/>
          <w:szCs w:val="24"/>
          <w:lang w:val="en-CA"/>
        </w:rPr>
        <w:t xml:space="preserve">, both as </w:t>
      </w:r>
      <w:r w:rsidR="003D3409">
        <w:rPr>
          <w:rFonts w:cs="Times New Roman"/>
          <w:szCs w:val="24"/>
          <w:lang w:val="en-CA"/>
        </w:rPr>
        <w:t xml:space="preserve">a </w:t>
      </w:r>
      <w:r>
        <w:rPr>
          <w:rFonts w:cs="Times New Roman"/>
          <w:szCs w:val="24"/>
          <w:lang w:val="en-CA"/>
        </w:rPr>
        <w:t>read-only “pocket</w:t>
      </w:r>
      <w:r w:rsidR="00170DE7">
        <w:rPr>
          <w:rFonts w:cs="Times New Roman"/>
          <w:szCs w:val="24"/>
          <w:lang w:val="en-CA"/>
        </w:rPr>
        <w:t>-</w:t>
      </w:r>
      <w:r w:rsidR="0000182E">
        <w:rPr>
          <w:rFonts w:cs="Times New Roman"/>
          <w:szCs w:val="24"/>
          <w:lang w:val="en-CA"/>
        </w:rPr>
        <w:t>card</w:t>
      </w:r>
      <w:r>
        <w:rPr>
          <w:rFonts w:cs="Times New Roman"/>
          <w:szCs w:val="24"/>
          <w:lang w:val="en-CA"/>
        </w:rPr>
        <w:t xml:space="preserve">” quick-reference and as a modifiable “worksheet” document which can be </w:t>
      </w:r>
      <w:r w:rsidR="00170DE7">
        <w:rPr>
          <w:rFonts w:cs="Times New Roman"/>
          <w:szCs w:val="24"/>
          <w:lang w:val="en-CA"/>
        </w:rPr>
        <w:t xml:space="preserve">shared via </w:t>
      </w:r>
      <w:r>
        <w:rPr>
          <w:rFonts w:cs="Times New Roman"/>
          <w:szCs w:val="24"/>
          <w:lang w:val="en-CA"/>
        </w:rPr>
        <w:t xml:space="preserve">email. </w:t>
      </w:r>
      <w:r w:rsidR="003648E9">
        <w:rPr>
          <w:rFonts w:cs="Times New Roman"/>
          <w:szCs w:val="24"/>
          <w:lang w:val="en-CA"/>
        </w:rPr>
        <w:t xml:space="preserve">DFS intends to continue </w:t>
      </w:r>
      <w:r w:rsidR="002B4F35">
        <w:rPr>
          <w:rFonts w:cs="Times New Roman"/>
          <w:szCs w:val="24"/>
          <w:lang w:val="en-CA"/>
        </w:rPr>
        <w:t>to</w:t>
      </w:r>
      <w:r w:rsidR="003648E9">
        <w:rPr>
          <w:rFonts w:cs="Times New Roman"/>
          <w:szCs w:val="24"/>
          <w:lang w:val="en-CA"/>
        </w:rPr>
        <w:t xml:space="preserve"> collaborat</w:t>
      </w:r>
      <w:r w:rsidR="002B4F35">
        <w:rPr>
          <w:rFonts w:cs="Times New Roman"/>
          <w:szCs w:val="24"/>
          <w:lang w:val="en-CA"/>
        </w:rPr>
        <w:t>e with CF H Sv</w:t>
      </w:r>
      <w:r w:rsidR="00BE79F4">
        <w:rPr>
          <w:rFonts w:cs="Times New Roman"/>
          <w:szCs w:val="24"/>
          <w:lang w:val="en-CA"/>
        </w:rPr>
        <w:t>c</w:t>
      </w:r>
      <w:r w:rsidR="002B4F35">
        <w:rPr>
          <w:rFonts w:cs="Times New Roman"/>
          <w:szCs w:val="24"/>
          <w:lang w:val="en-CA"/>
        </w:rPr>
        <w:t>s Gp</w:t>
      </w:r>
      <w:r w:rsidR="003648E9">
        <w:rPr>
          <w:rFonts w:cs="Times New Roman"/>
          <w:szCs w:val="24"/>
          <w:lang w:val="en-CA"/>
        </w:rPr>
        <w:t xml:space="preserve"> to extend </w:t>
      </w:r>
      <w:r>
        <w:rPr>
          <w:rFonts w:cs="Times New Roman"/>
          <w:szCs w:val="24"/>
          <w:lang w:val="en-CA"/>
        </w:rPr>
        <w:t xml:space="preserve">the </w:t>
      </w:r>
      <w:r w:rsidR="003648E9">
        <w:rPr>
          <w:rFonts w:cs="Times New Roman"/>
          <w:szCs w:val="24"/>
          <w:lang w:val="en-CA"/>
        </w:rPr>
        <w:t>features within this app</w:t>
      </w:r>
      <w:r>
        <w:rPr>
          <w:rFonts w:cs="Times New Roman"/>
          <w:szCs w:val="24"/>
          <w:lang w:val="en-CA"/>
        </w:rPr>
        <w:t xml:space="preserve"> to support Crash Scene Hazard Management</w:t>
      </w:r>
      <w:r w:rsidR="003648E9">
        <w:rPr>
          <w:rFonts w:cs="Times New Roman"/>
          <w:szCs w:val="24"/>
          <w:lang w:val="en-CA"/>
        </w:rPr>
        <w:t>.</w:t>
      </w:r>
    </w:p>
    <w:p w14:paraId="21CB816B" w14:textId="77777777" w:rsidR="000D4C40" w:rsidRDefault="000D4C40" w:rsidP="00C073AE">
      <w:pPr>
        <w:rPr>
          <w:rFonts w:cs="Times New Roman"/>
          <w:szCs w:val="24"/>
          <w:lang w:val="en-CA"/>
        </w:rPr>
      </w:pPr>
    </w:p>
    <w:p w14:paraId="6FB4081C" w14:textId="77777777" w:rsidR="008E1A61" w:rsidRDefault="008E1A61" w:rsidP="008E1A61">
      <w:pPr>
        <w:rPr>
          <w:rFonts w:cs="Times New Roman"/>
          <w:b/>
          <w:szCs w:val="24"/>
          <w:lang w:val="en-CA"/>
        </w:rPr>
      </w:pPr>
      <w:r w:rsidRPr="00C073AE">
        <w:rPr>
          <w:rFonts w:cs="Times New Roman"/>
          <w:b/>
          <w:szCs w:val="24"/>
          <w:lang w:val="en-CA"/>
        </w:rPr>
        <w:lastRenderedPageBreak/>
        <w:t>Collaboration</w:t>
      </w:r>
    </w:p>
    <w:p w14:paraId="17ADD665" w14:textId="77777777" w:rsidR="00BE79F4" w:rsidRDefault="00BE79F4" w:rsidP="008E1A61">
      <w:pPr>
        <w:rPr>
          <w:rFonts w:cs="Times New Roman"/>
          <w:b/>
          <w:szCs w:val="24"/>
          <w:lang w:val="en-CA"/>
        </w:rPr>
      </w:pPr>
    </w:p>
    <w:p w14:paraId="68A7FF19" w14:textId="4EF8242D" w:rsidR="008E1A61" w:rsidRDefault="00BE79F4" w:rsidP="00850E26">
      <w:pPr>
        <w:rPr>
          <w:rFonts w:cs="Times New Roman"/>
          <w:szCs w:val="24"/>
          <w:lang w:val="en-CA"/>
        </w:rPr>
      </w:pPr>
      <w:r w:rsidRPr="0038659A">
        <w:rPr>
          <w:rFonts w:cs="Times New Roman"/>
          <w:szCs w:val="24"/>
          <w:lang w:val="en-CA"/>
        </w:rPr>
        <w:t xml:space="preserve">A key factor </w:t>
      </w:r>
      <w:r>
        <w:rPr>
          <w:rFonts w:cs="Times New Roman"/>
          <w:szCs w:val="24"/>
          <w:lang w:val="en-CA"/>
        </w:rPr>
        <w:t xml:space="preserve">attributing to the success of this updated approach has been the collaboration between members of the </w:t>
      </w:r>
      <w:r w:rsidR="008E1A61" w:rsidRPr="00C073AE">
        <w:rPr>
          <w:rFonts w:cs="Times New Roman"/>
          <w:szCs w:val="24"/>
          <w:lang w:val="en-CA"/>
        </w:rPr>
        <w:t>Canad</w:t>
      </w:r>
      <w:r>
        <w:rPr>
          <w:rFonts w:cs="Times New Roman"/>
          <w:szCs w:val="24"/>
          <w:lang w:val="en-CA"/>
        </w:rPr>
        <w:t xml:space="preserve">ian air investigative community. Coincidentally, </w:t>
      </w:r>
      <w:r w:rsidRPr="00C073AE">
        <w:rPr>
          <w:rFonts w:cs="Times New Roman"/>
          <w:szCs w:val="24"/>
          <w:lang w:val="en-CA"/>
        </w:rPr>
        <w:t>CSASI, TC and the TSB</w:t>
      </w:r>
      <w:r>
        <w:rPr>
          <w:rFonts w:cs="Times New Roman"/>
          <w:szCs w:val="24"/>
          <w:lang w:val="en-CA"/>
        </w:rPr>
        <w:t xml:space="preserve"> were</w:t>
      </w:r>
      <w:r w:rsidR="008E1A61" w:rsidRPr="00C073AE">
        <w:rPr>
          <w:rFonts w:cs="Times New Roman"/>
          <w:szCs w:val="24"/>
          <w:lang w:val="en-CA"/>
        </w:rPr>
        <w:t xml:space="preserve"> cons</w:t>
      </w:r>
      <w:r>
        <w:rPr>
          <w:rFonts w:cs="Times New Roman"/>
          <w:szCs w:val="24"/>
          <w:lang w:val="en-CA"/>
        </w:rPr>
        <w:t>idering a periodic review of their</w:t>
      </w:r>
      <w:r w:rsidR="008E1A61" w:rsidRPr="00C073AE">
        <w:rPr>
          <w:rFonts w:cs="Times New Roman"/>
          <w:szCs w:val="24"/>
          <w:lang w:val="en-CA"/>
        </w:rPr>
        <w:t xml:space="preserve"> own crash scene hazard management and BBP training packages</w:t>
      </w:r>
      <w:r>
        <w:rPr>
          <w:rFonts w:cs="Times New Roman"/>
          <w:szCs w:val="24"/>
          <w:lang w:val="en-CA"/>
        </w:rPr>
        <w:t xml:space="preserve"> and the meeting with DFS in January 2016 identified that t</w:t>
      </w:r>
      <w:r w:rsidR="00225B76">
        <w:rPr>
          <w:rFonts w:cs="Times New Roman"/>
          <w:szCs w:val="24"/>
          <w:lang w:val="en-CA"/>
        </w:rPr>
        <w:t xml:space="preserve">here was a great deal of </w:t>
      </w:r>
      <w:r>
        <w:rPr>
          <w:rFonts w:cs="Times New Roman"/>
          <w:szCs w:val="24"/>
          <w:lang w:val="en-CA"/>
        </w:rPr>
        <w:t>consensus</w:t>
      </w:r>
      <w:r w:rsidR="00225B76">
        <w:rPr>
          <w:rFonts w:cs="Times New Roman"/>
          <w:szCs w:val="24"/>
          <w:lang w:val="en-CA"/>
        </w:rPr>
        <w:t xml:space="preserve"> on the suggested way forward</w:t>
      </w:r>
      <w:r w:rsidR="008E1A61" w:rsidRPr="00C073AE">
        <w:rPr>
          <w:rFonts w:cs="Times New Roman"/>
          <w:szCs w:val="24"/>
          <w:lang w:val="en-CA"/>
        </w:rPr>
        <w:t xml:space="preserve">. Each group subsequently agreed to collaborate with DFS to further develop the </w:t>
      </w:r>
      <w:r w:rsidR="00170DE7">
        <w:rPr>
          <w:rFonts w:cs="Times New Roman"/>
          <w:szCs w:val="24"/>
          <w:lang w:val="en-CA"/>
        </w:rPr>
        <w:t xml:space="preserve">CraSH </w:t>
      </w:r>
      <w:r>
        <w:rPr>
          <w:rFonts w:cs="Times New Roman"/>
          <w:szCs w:val="24"/>
          <w:lang w:val="en-CA"/>
        </w:rPr>
        <w:t xml:space="preserve">Matrix </w:t>
      </w:r>
      <w:r w:rsidR="008E1A61" w:rsidRPr="00C073AE">
        <w:rPr>
          <w:rFonts w:cs="Times New Roman"/>
          <w:szCs w:val="24"/>
          <w:lang w:val="en-CA"/>
        </w:rPr>
        <w:t xml:space="preserve">and to determine how to best incorporate it as the basis for crash scene hazard management within their respective </w:t>
      </w:r>
      <w:r w:rsidR="008E1A61" w:rsidRPr="00F50031">
        <w:rPr>
          <w:rFonts w:cs="Times New Roman"/>
          <w:szCs w:val="24"/>
          <w:lang w:val="en-CA"/>
        </w:rPr>
        <w:t>organizations.</w:t>
      </w:r>
      <w:r w:rsidR="008E1A61" w:rsidRPr="00F50031" w:rsidDel="0064170D">
        <w:rPr>
          <w:rFonts w:cs="Times New Roman"/>
          <w:szCs w:val="24"/>
          <w:lang w:val="en-CA"/>
        </w:rPr>
        <w:t xml:space="preserve"> This common approach </w:t>
      </w:r>
      <w:r w:rsidR="002B4F35" w:rsidRPr="00F50031">
        <w:rPr>
          <w:rFonts w:cs="Times New Roman"/>
          <w:szCs w:val="24"/>
          <w:lang w:val="en-CA"/>
        </w:rPr>
        <w:t>wa</w:t>
      </w:r>
      <w:r w:rsidR="008E1A61" w:rsidRPr="00F50031">
        <w:rPr>
          <w:rFonts w:cs="Times New Roman"/>
          <w:szCs w:val="24"/>
          <w:lang w:val="en-CA"/>
        </w:rPr>
        <w:t>s</w:t>
      </w:r>
      <w:r w:rsidR="008E1A61" w:rsidRPr="00F50031" w:rsidDel="0064170D">
        <w:rPr>
          <w:rFonts w:cs="Times New Roman"/>
          <w:szCs w:val="24"/>
          <w:lang w:val="en-CA"/>
        </w:rPr>
        <w:t xml:space="preserve"> expected to enhance interoperability and allow collaboration on future work, such as the rationalization of PPE.</w:t>
      </w:r>
      <w:r w:rsidR="008E1A61" w:rsidRPr="00D314CB" w:rsidDel="0064170D">
        <w:rPr>
          <w:rFonts w:cs="Times New Roman"/>
          <w:szCs w:val="24"/>
          <w:lang w:val="en-CA"/>
        </w:rPr>
        <w:t xml:space="preserve"> </w:t>
      </w:r>
    </w:p>
    <w:p w14:paraId="4F900E7D" w14:textId="77777777" w:rsidR="00850E26" w:rsidRDefault="00850E26" w:rsidP="00850E26">
      <w:pPr>
        <w:rPr>
          <w:rFonts w:cs="Times New Roman"/>
          <w:szCs w:val="24"/>
          <w:lang w:val="en-CA"/>
        </w:rPr>
      </w:pPr>
    </w:p>
    <w:p w14:paraId="5ECE71EB" w14:textId="56879CF9" w:rsidR="008E1A61" w:rsidRDefault="00494FC1" w:rsidP="00850E26">
      <w:pPr>
        <w:rPr>
          <w:rFonts w:cs="Times New Roman"/>
          <w:szCs w:val="24"/>
          <w:lang w:val="en-CA"/>
        </w:rPr>
      </w:pPr>
      <w:r w:rsidRPr="00170DE7">
        <w:rPr>
          <w:rFonts w:cs="Times New Roman"/>
          <w:szCs w:val="24"/>
          <w:lang w:val="en-CA"/>
        </w:rPr>
        <w:t xml:space="preserve">After the DFS article on Crash Scene Hazard Management </w:t>
      </w:r>
      <w:r w:rsidR="008E1A61" w:rsidRPr="00170DE7">
        <w:rPr>
          <w:rFonts w:cs="Times New Roman"/>
          <w:szCs w:val="24"/>
          <w:lang w:val="en-CA"/>
        </w:rPr>
        <w:t xml:space="preserve">was published in the </w:t>
      </w:r>
      <w:r w:rsidRPr="00170DE7">
        <w:rPr>
          <w:rFonts w:cs="Times New Roman"/>
          <w:szCs w:val="24"/>
          <w:lang w:val="en-CA"/>
        </w:rPr>
        <w:t xml:space="preserve">October-December 2016 </w:t>
      </w:r>
      <w:r w:rsidRPr="00EC4669">
        <w:rPr>
          <w:rFonts w:cs="Times New Roman"/>
          <w:i/>
          <w:szCs w:val="24"/>
          <w:lang w:val="en-CA"/>
        </w:rPr>
        <w:t xml:space="preserve">International Society for Air Safety Investigators (ISASI) </w:t>
      </w:r>
      <w:r w:rsidR="008E1A61" w:rsidRPr="00EC4669">
        <w:rPr>
          <w:rFonts w:cs="Times New Roman"/>
          <w:i/>
          <w:szCs w:val="24"/>
          <w:lang w:val="en-CA"/>
        </w:rPr>
        <w:t>Forum</w:t>
      </w:r>
      <w:r w:rsidR="008E1A61" w:rsidRPr="00170DE7">
        <w:rPr>
          <w:rFonts w:cs="Times New Roman"/>
          <w:szCs w:val="24"/>
          <w:lang w:val="en-CA"/>
        </w:rPr>
        <w:t xml:space="preserve"> magazine</w:t>
      </w:r>
      <w:r w:rsidRPr="00170DE7">
        <w:rPr>
          <w:rFonts w:cs="Times New Roman"/>
          <w:szCs w:val="24"/>
          <w:lang w:val="en-CA"/>
        </w:rPr>
        <w:t xml:space="preserve">, </w:t>
      </w:r>
      <w:r w:rsidR="008E1A61" w:rsidRPr="00170DE7">
        <w:rPr>
          <w:rFonts w:cs="Times New Roman"/>
          <w:szCs w:val="24"/>
          <w:lang w:val="en-CA"/>
        </w:rPr>
        <w:t xml:space="preserve">conversation </w:t>
      </w:r>
      <w:r w:rsidRPr="00170DE7">
        <w:rPr>
          <w:rFonts w:cs="Times New Roman"/>
          <w:szCs w:val="24"/>
          <w:lang w:val="en-CA"/>
        </w:rPr>
        <w:t xml:space="preserve">was generated </w:t>
      </w:r>
      <w:r w:rsidR="008E1A61" w:rsidRPr="00170DE7">
        <w:rPr>
          <w:rFonts w:cs="Times New Roman"/>
          <w:szCs w:val="24"/>
          <w:lang w:val="en-CA"/>
        </w:rPr>
        <w:t>with other air accident investigation agencies</w:t>
      </w:r>
      <w:r w:rsidR="00FA551A">
        <w:rPr>
          <w:rFonts w:cs="Times New Roman"/>
          <w:szCs w:val="24"/>
          <w:lang w:val="en-CA"/>
        </w:rPr>
        <w:t>,</w:t>
      </w:r>
      <w:r w:rsidR="008E1A61" w:rsidRPr="00170DE7">
        <w:rPr>
          <w:rFonts w:cs="Times New Roman"/>
          <w:szCs w:val="24"/>
          <w:lang w:val="en-CA"/>
        </w:rPr>
        <w:t xml:space="preserve"> notably the </w:t>
      </w:r>
      <w:r w:rsidR="00C974E2" w:rsidRPr="00170DE7">
        <w:rPr>
          <w:rFonts w:cs="Times New Roman"/>
          <w:szCs w:val="24"/>
          <w:lang w:val="en-CA"/>
        </w:rPr>
        <w:t xml:space="preserve">United States </w:t>
      </w:r>
      <w:r w:rsidR="008E1A61" w:rsidRPr="00170DE7">
        <w:rPr>
          <w:rFonts w:cs="Times New Roman"/>
          <w:szCs w:val="24"/>
          <w:lang w:val="en-CA"/>
        </w:rPr>
        <w:t>N</w:t>
      </w:r>
      <w:r w:rsidR="00F50031" w:rsidRPr="00170DE7">
        <w:rPr>
          <w:rFonts w:cs="Times New Roman"/>
          <w:szCs w:val="24"/>
          <w:lang w:val="en-CA"/>
        </w:rPr>
        <w:t>ational Transportation Safety Board</w:t>
      </w:r>
      <w:r w:rsidR="008E1A61" w:rsidRPr="00170DE7">
        <w:rPr>
          <w:rFonts w:cs="Times New Roman"/>
          <w:szCs w:val="24"/>
          <w:lang w:val="en-CA"/>
        </w:rPr>
        <w:t xml:space="preserve"> and </w:t>
      </w:r>
      <w:r w:rsidR="00B070E7" w:rsidRPr="00170DE7">
        <w:rPr>
          <w:rFonts w:cs="Times New Roman"/>
          <w:szCs w:val="24"/>
          <w:lang w:val="en-CA"/>
        </w:rPr>
        <w:t xml:space="preserve">the </w:t>
      </w:r>
      <w:r w:rsidR="00C974E2" w:rsidRPr="00170DE7">
        <w:rPr>
          <w:rFonts w:cs="Times New Roman"/>
          <w:szCs w:val="24"/>
          <w:lang w:val="en-CA"/>
        </w:rPr>
        <w:t>United Kingdom Air Accidents Investigation Branch</w:t>
      </w:r>
      <w:r w:rsidRPr="00170DE7">
        <w:rPr>
          <w:rFonts w:cs="Times New Roman"/>
          <w:szCs w:val="24"/>
          <w:lang w:val="en-CA"/>
        </w:rPr>
        <w:t>. These conversations are indicative of a growing</w:t>
      </w:r>
      <w:r>
        <w:rPr>
          <w:rFonts w:cs="Times New Roman"/>
          <w:szCs w:val="24"/>
          <w:lang w:val="en-CA"/>
        </w:rPr>
        <w:t xml:space="preserve"> trend towards supporting this updated approach and demonstrate the importance of collaborating with other organisations </w:t>
      </w:r>
      <w:r w:rsidR="008E1A61">
        <w:rPr>
          <w:rFonts w:cs="Times New Roman"/>
          <w:szCs w:val="24"/>
          <w:lang w:val="en-CA"/>
        </w:rPr>
        <w:t xml:space="preserve">to promote a greater understanding of crash scene hazard management. </w:t>
      </w:r>
    </w:p>
    <w:p w14:paraId="30F51F8F" w14:textId="77777777" w:rsidR="008E1A61" w:rsidRDefault="008E1A61" w:rsidP="008E1A61">
      <w:pPr>
        <w:rPr>
          <w:rFonts w:cs="Times New Roman"/>
          <w:szCs w:val="24"/>
          <w:lang w:val="en-CA"/>
        </w:rPr>
      </w:pPr>
    </w:p>
    <w:p w14:paraId="1EB99E52" w14:textId="77777777" w:rsidR="00C073AE" w:rsidRDefault="00C073AE" w:rsidP="00C073AE">
      <w:pPr>
        <w:rPr>
          <w:rFonts w:cs="Times New Roman"/>
          <w:b/>
          <w:color w:val="FF0000"/>
          <w:szCs w:val="24"/>
          <w:lang w:val="en-CA"/>
        </w:rPr>
      </w:pPr>
      <w:r w:rsidRPr="0038659A">
        <w:rPr>
          <w:rFonts w:cs="Times New Roman"/>
          <w:b/>
          <w:szCs w:val="24"/>
          <w:lang w:val="en-CA"/>
        </w:rPr>
        <w:t>Conclusion</w:t>
      </w:r>
    </w:p>
    <w:p w14:paraId="291C91EC" w14:textId="77777777" w:rsidR="00D13969" w:rsidRDefault="00D13969" w:rsidP="00C073AE">
      <w:pPr>
        <w:rPr>
          <w:rFonts w:cs="Times New Roman"/>
          <w:b/>
          <w:color w:val="FF0000"/>
          <w:szCs w:val="24"/>
          <w:lang w:val="en-CA"/>
        </w:rPr>
      </w:pPr>
    </w:p>
    <w:p w14:paraId="71BF9B72" w14:textId="042B44CD" w:rsidR="00D13969" w:rsidRPr="00C073AE" w:rsidDel="0064170D" w:rsidRDefault="00D13969" w:rsidP="00D13969">
      <w:pPr>
        <w:rPr>
          <w:rFonts w:cs="Times New Roman"/>
          <w:szCs w:val="24"/>
          <w:lang w:val="en-CA"/>
        </w:rPr>
      </w:pPr>
      <w:r w:rsidRPr="00C073AE" w:rsidDel="0064170D">
        <w:rPr>
          <w:rFonts w:cs="Times New Roman"/>
          <w:szCs w:val="24"/>
          <w:lang w:val="en-CA"/>
        </w:rPr>
        <w:t xml:space="preserve">Hopefully our shared knowledge will give our accident investigators a better idea of the </w:t>
      </w:r>
      <w:r w:rsidR="0038659A">
        <w:rPr>
          <w:rFonts w:cs="Times New Roman"/>
          <w:szCs w:val="24"/>
          <w:lang w:val="en-CA"/>
        </w:rPr>
        <w:t xml:space="preserve">actual </w:t>
      </w:r>
      <w:r w:rsidR="00170DE7">
        <w:rPr>
          <w:rFonts w:cs="Times New Roman"/>
          <w:szCs w:val="24"/>
          <w:lang w:val="en-CA"/>
        </w:rPr>
        <w:t xml:space="preserve">hazards and associated </w:t>
      </w:r>
      <w:r w:rsidRPr="00C073AE" w:rsidDel="0064170D">
        <w:rPr>
          <w:rFonts w:cs="Times New Roman"/>
          <w:szCs w:val="24"/>
          <w:lang w:val="en-CA"/>
        </w:rPr>
        <w:t xml:space="preserve">risks that may </w:t>
      </w:r>
      <w:r w:rsidR="0038659A">
        <w:rPr>
          <w:rFonts w:cs="Times New Roman"/>
          <w:szCs w:val="24"/>
          <w:lang w:val="en-CA"/>
        </w:rPr>
        <w:t xml:space="preserve">be </w:t>
      </w:r>
      <w:r w:rsidRPr="00C073AE" w:rsidDel="0064170D">
        <w:rPr>
          <w:rFonts w:cs="Times New Roman"/>
          <w:szCs w:val="24"/>
          <w:lang w:val="en-CA"/>
        </w:rPr>
        <w:t>encounter</w:t>
      </w:r>
      <w:r w:rsidR="0038659A">
        <w:rPr>
          <w:rFonts w:cs="Times New Roman"/>
          <w:szCs w:val="24"/>
          <w:lang w:val="en-CA"/>
        </w:rPr>
        <w:t>ed</w:t>
      </w:r>
      <w:r w:rsidRPr="00C073AE" w:rsidDel="0064170D">
        <w:rPr>
          <w:rFonts w:cs="Times New Roman"/>
          <w:szCs w:val="24"/>
          <w:lang w:val="en-CA"/>
        </w:rPr>
        <w:t xml:space="preserve"> at a crash scene</w:t>
      </w:r>
      <w:r w:rsidR="0038659A">
        <w:rPr>
          <w:rFonts w:cs="Times New Roman"/>
          <w:szCs w:val="24"/>
          <w:lang w:val="en-CA"/>
        </w:rPr>
        <w:t>. This knowledge will</w:t>
      </w:r>
      <w:r w:rsidRPr="00C073AE" w:rsidDel="0064170D">
        <w:rPr>
          <w:rFonts w:cs="Times New Roman"/>
          <w:szCs w:val="24"/>
          <w:lang w:val="en-CA"/>
        </w:rPr>
        <w:t xml:space="preserve"> </w:t>
      </w:r>
      <w:r w:rsidR="0038659A">
        <w:rPr>
          <w:rFonts w:cs="Times New Roman"/>
          <w:szCs w:val="24"/>
          <w:lang w:val="en-CA"/>
        </w:rPr>
        <w:t>result</w:t>
      </w:r>
      <w:r w:rsidRPr="00C073AE" w:rsidDel="0064170D">
        <w:rPr>
          <w:rFonts w:cs="Times New Roman"/>
          <w:szCs w:val="24"/>
          <w:lang w:val="en-CA"/>
        </w:rPr>
        <w:t xml:space="preserve"> in </w:t>
      </w:r>
      <w:r w:rsidR="0038659A">
        <w:rPr>
          <w:rFonts w:cs="Times New Roman"/>
          <w:szCs w:val="24"/>
          <w:lang w:val="en-CA"/>
        </w:rPr>
        <w:t>the application of more effective control</w:t>
      </w:r>
      <w:r w:rsidR="00B070E7">
        <w:rPr>
          <w:rFonts w:cs="Times New Roman"/>
          <w:szCs w:val="24"/>
          <w:lang w:val="en-CA"/>
        </w:rPr>
        <w:t xml:space="preserve"> measure</w:t>
      </w:r>
      <w:r w:rsidR="0038659A">
        <w:rPr>
          <w:rFonts w:cs="Times New Roman"/>
          <w:szCs w:val="24"/>
          <w:lang w:val="en-CA"/>
        </w:rPr>
        <w:t xml:space="preserve">s and </w:t>
      </w:r>
      <w:r w:rsidR="00170DE7">
        <w:rPr>
          <w:rFonts w:cs="Times New Roman"/>
          <w:szCs w:val="24"/>
          <w:lang w:val="en-CA"/>
        </w:rPr>
        <w:t xml:space="preserve">will </w:t>
      </w:r>
      <w:r w:rsidR="0038659A">
        <w:rPr>
          <w:rFonts w:cs="Times New Roman"/>
          <w:szCs w:val="24"/>
          <w:lang w:val="en-CA"/>
        </w:rPr>
        <w:t>ultimately increase</w:t>
      </w:r>
      <w:r w:rsidRPr="00C073AE" w:rsidDel="0064170D">
        <w:rPr>
          <w:rFonts w:cs="Times New Roman"/>
          <w:szCs w:val="24"/>
          <w:lang w:val="en-CA"/>
        </w:rPr>
        <w:t xml:space="preserve"> </w:t>
      </w:r>
      <w:r w:rsidR="00170DE7">
        <w:rPr>
          <w:rFonts w:cs="Times New Roman"/>
          <w:szCs w:val="24"/>
          <w:lang w:val="en-CA"/>
        </w:rPr>
        <w:t xml:space="preserve">the </w:t>
      </w:r>
      <w:r w:rsidR="0038659A">
        <w:rPr>
          <w:rFonts w:cs="Times New Roman"/>
          <w:szCs w:val="24"/>
          <w:lang w:val="en-CA"/>
        </w:rPr>
        <w:t xml:space="preserve">health </w:t>
      </w:r>
      <w:r w:rsidRPr="00C073AE" w:rsidDel="0064170D">
        <w:rPr>
          <w:rFonts w:cs="Times New Roman"/>
          <w:szCs w:val="24"/>
          <w:lang w:val="en-CA"/>
        </w:rPr>
        <w:t>protect</w:t>
      </w:r>
      <w:r w:rsidR="0038659A">
        <w:rPr>
          <w:rFonts w:cs="Times New Roman"/>
          <w:szCs w:val="24"/>
          <w:lang w:val="en-CA"/>
        </w:rPr>
        <w:t>ion</w:t>
      </w:r>
      <w:r w:rsidRPr="00C073AE" w:rsidDel="0064170D">
        <w:rPr>
          <w:rFonts w:cs="Times New Roman"/>
          <w:szCs w:val="24"/>
          <w:lang w:val="en-CA"/>
        </w:rPr>
        <w:t xml:space="preserve"> </w:t>
      </w:r>
      <w:r w:rsidR="00170DE7">
        <w:rPr>
          <w:rFonts w:cs="Times New Roman"/>
          <w:szCs w:val="24"/>
          <w:lang w:val="en-CA"/>
        </w:rPr>
        <w:t xml:space="preserve">of our </w:t>
      </w:r>
      <w:r w:rsidR="0038659A">
        <w:rPr>
          <w:rFonts w:cs="Times New Roman"/>
          <w:szCs w:val="24"/>
          <w:lang w:val="en-CA"/>
        </w:rPr>
        <w:t>personnel working at a crash site.</w:t>
      </w:r>
    </w:p>
    <w:p w14:paraId="51FB6D28" w14:textId="2E371EFD" w:rsidR="00C073AE" w:rsidRPr="00C073AE" w:rsidDel="0064170D" w:rsidRDefault="00C073AE" w:rsidP="00C073AE">
      <w:pPr>
        <w:rPr>
          <w:rFonts w:cs="Times New Roman"/>
          <w:szCs w:val="24"/>
          <w:lang w:val="en-CA"/>
        </w:rPr>
      </w:pPr>
    </w:p>
    <w:p w14:paraId="35977F4F" w14:textId="7DD598E2" w:rsidR="00C073AE" w:rsidRPr="00C073AE" w:rsidRDefault="00C073AE" w:rsidP="00C073AE">
      <w:pPr>
        <w:rPr>
          <w:rFonts w:cs="Times New Roman"/>
          <w:szCs w:val="24"/>
          <w:lang w:val="en-CA"/>
        </w:rPr>
      </w:pPr>
      <w:r w:rsidRPr="00C073AE">
        <w:rPr>
          <w:rFonts w:cs="Times New Roman"/>
          <w:szCs w:val="24"/>
          <w:lang w:val="en-CA"/>
        </w:rPr>
        <w:t>We would like to thank the following people for their contributions towards this endeavour:</w:t>
      </w:r>
    </w:p>
    <w:p w14:paraId="0FFBC322" w14:textId="77777777" w:rsidR="00C073AE" w:rsidRPr="00C073AE" w:rsidRDefault="00C073AE" w:rsidP="00C073AE">
      <w:pPr>
        <w:pStyle w:val="ListParagraph"/>
        <w:numPr>
          <w:ilvl w:val="0"/>
          <w:numId w:val="11"/>
        </w:numPr>
      </w:pPr>
      <w:r w:rsidRPr="00C073AE">
        <w:t>Barbara Dunn, CSASI</w:t>
      </w:r>
    </w:p>
    <w:p w14:paraId="4879A320" w14:textId="77777777" w:rsidR="00C073AE" w:rsidRPr="00C073AE" w:rsidRDefault="00C073AE" w:rsidP="00C073AE">
      <w:pPr>
        <w:pStyle w:val="ListParagraph"/>
        <w:numPr>
          <w:ilvl w:val="0"/>
          <w:numId w:val="11"/>
        </w:numPr>
      </w:pPr>
      <w:r w:rsidRPr="00C073AE">
        <w:t>Nora Vallée, Occurrence Response Analyst, Flight Operations, TC</w:t>
      </w:r>
    </w:p>
    <w:p w14:paraId="7D73F02B" w14:textId="77777777" w:rsidR="00C073AE" w:rsidRPr="00C073AE" w:rsidRDefault="00C073AE" w:rsidP="00C073AE">
      <w:pPr>
        <w:pStyle w:val="ListParagraph"/>
        <w:numPr>
          <w:ilvl w:val="0"/>
          <w:numId w:val="11"/>
        </w:numPr>
      </w:pPr>
      <w:r w:rsidRPr="00C073AE">
        <w:t>Leo Donati, Director Operational Services, TSB</w:t>
      </w:r>
    </w:p>
    <w:p w14:paraId="63D190E3" w14:textId="77777777" w:rsidR="00C073AE" w:rsidRPr="00C073AE" w:rsidRDefault="00C073AE" w:rsidP="00C073AE">
      <w:pPr>
        <w:pStyle w:val="ListParagraph"/>
        <w:numPr>
          <w:ilvl w:val="0"/>
          <w:numId w:val="11"/>
        </w:numPr>
      </w:pPr>
      <w:r w:rsidRPr="00C073AE">
        <w:t>Susan Greene, Manager Multi-Modal Training and Standards, TSB</w:t>
      </w:r>
    </w:p>
    <w:p w14:paraId="79B04AA0" w14:textId="77777777" w:rsidR="00C073AE" w:rsidRPr="00C073AE" w:rsidRDefault="00C073AE" w:rsidP="00C073AE">
      <w:pPr>
        <w:pStyle w:val="ListParagraph"/>
        <w:numPr>
          <w:ilvl w:val="0"/>
          <w:numId w:val="11"/>
        </w:numPr>
      </w:pPr>
      <w:r w:rsidRPr="00C073AE">
        <w:t>Beverley Harvey, Senior Investigator International Operations and Major-Investigations – Air, TSB</w:t>
      </w:r>
    </w:p>
    <w:p w14:paraId="7B2BC71F" w14:textId="77777777" w:rsidR="00C073AE" w:rsidRPr="00C073AE" w:rsidRDefault="00C073AE" w:rsidP="00C073AE">
      <w:pPr>
        <w:pStyle w:val="ListParagraph"/>
        <w:numPr>
          <w:ilvl w:val="0"/>
          <w:numId w:val="11"/>
        </w:numPr>
      </w:pPr>
      <w:r w:rsidRPr="00C073AE">
        <w:t>Dr. Joan Saary, Occupational Medicine Specialist, Canadian Forces Environmental Medicine Establishment (CFEME)</w:t>
      </w:r>
    </w:p>
    <w:p w14:paraId="5982D8C9" w14:textId="4ECCD08D" w:rsidR="00C073AE" w:rsidRPr="00C073AE" w:rsidRDefault="00C073AE" w:rsidP="00C073AE">
      <w:pPr>
        <w:pStyle w:val="ListParagraph"/>
        <w:numPr>
          <w:ilvl w:val="0"/>
          <w:numId w:val="11"/>
        </w:numPr>
      </w:pPr>
      <w:r w:rsidRPr="00C073AE">
        <w:t>Maj</w:t>
      </w:r>
      <w:r w:rsidR="00CE03F0">
        <w:t xml:space="preserve"> (retired)</w:t>
      </w:r>
      <w:r w:rsidRPr="00C073AE">
        <w:t xml:space="preserve"> Rachel Morrell, </w:t>
      </w:r>
      <w:r w:rsidR="00CE03F0">
        <w:t xml:space="preserve">former Head of </w:t>
      </w:r>
      <w:r w:rsidRPr="00C073AE">
        <w:t>Military Medicine, CFEME</w:t>
      </w:r>
    </w:p>
    <w:p w14:paraId="0BC37FD9" w14:textId="766C12CB" w:rsidR="00C073AE" w:rsidRPr="00C073AE" w:rsidRDefault="00CE03F0" w:rsidP="00C073AE">
      <w:pPr>
        <w:pStyle w:val="ListParagraph"/>
        <w:numPr>
          <w:ilvl w:val="0"/>
          <w:numId w:val="11"/>
        </w:numPr>
      </w:pPr>
      <w:r>
        <w:t>LCol</w:t>
      </w:r>
      <w:r w:rsidR="00C073AE" w:rsidRPr="00C073AE">
        <w:t xml:space="preserve"> Nathan Nugent, </w:t>
      </w:r>
      <w:r>
        <w:t xml:space="preserve">former Head of the </w:t>
      </w:r>
      <w:r w:rsidR="00C073AE" w:rsidRPr="00C073AE">
        <w:t>School of Operational Medicine, CFEME</w:t>
      </w:r>
    </w:p>
    <w:p w14:paraId="660C5FBA" w14:textId="4B3722C9" w:rsidR="00C073AE" w:rsidRPr="00C073AE" w:rsidRDefault="00C073AE" w:rsidP="00C073AE">
      <w:pPr>
        <w:pStyle w:val="ListParagraph"/>
        <w:numPr>
          <w:ilvl w:val="0"/>
          <w:numId w:val="11"/>
        </w:numPr>
      </w:pPr>
      <w:r w:rsidRPr="00C073AE">
        <w:t>Col Pierre Morissette, Royal Canadian Air Force Surgeon, CF H S</w:t>
      </w:r>
      <w:r w:rsidR="00FD3BD5">
        <w:t>vcs</w:t>
      </w:r>
      <w:r w:rsidRPr="00C073AE">
        <w:t xml:space="preserve"> Gp HQ</w:t>
      </w:r>
    </w:p>
    <w:p w14:paraId="03C14FBF" w14:textId="2B19F580" w:rsidR="00C073AE" w:rsidRPr="00C073AE" w:rsidRDefault="00CE03F0" w:rsidP="00C073AE">
      <w:pPr>
        <w:pStyle w:val="ListParagraph"/>
        <w:numPr>
          <w:ilvl w:val="0"/>
          <w:numId w:val="11"/>
        </w:numPr>
      </w:pPr>
      <w:r>
        <w:t>Col</w:t>
      </w:r>
      <w:r w:rsidRPr="00C073AE">
        <w:t xml:space="preserve"> </w:t>
      </w:r>
      <w:r w:rsidR="00C073AE" w:rsidRPr="00C073AE">
        <w:t xml:space="preserve">Helen Wright, </w:t>
      </w:r>
      <w:r>
        <w:t xml:space="preserve">former </w:t>
      </w:r>
      <w:r w:rsidR="00C073AE" w:rsidRPr="00C073AE">
        <w:t>1 Canadian Air Division Surgeon, CAF</w:t>
      </w:r>
    </w:p>
    <w:p w14:paraId="2A1CF874" w14:textId="33FEC62C" w:rsidR="00C073AE" w:rsidRPr="00C073AE" w:rsidRDefault="00C073AE" w:rsidP="00C073AE">
      <w:pPr>
        <w:pStyle w:val="ListParagraph"/>
        <w:numPr>
          <w:ilvl w:val="0"/>
          <w:numId w:val="11"/>
        </w:numPr>
      </w:pPr>
      <w:r w:rsidRPr="00C073AE">
        <w:t xml:space="preserve">Maj </w:t>
      </w:r>
      <w:r w:rsidR="00CE03F0">
        <w:t xml:space="preserve">(retired) </w:t>
      </w:r>
      <w:r w:rsidRPr="00C073AE">
        <w:t>Tarek Sardana, SO Aerospace Medicine, CAF</w:t>
      </w:r>
    </w:p>
    <w:p w14:paraId="3474381B" w14:textId="1DEBFDCD" w:rsidR="00C073AE" w:rsidRPr="00C073AE" w:rsidRDefault="00CE03F0" w:rsidP="00C073AE">
      <w:pPr>
        <w:pStyle w:val="ListParagraph"/>
        <w:numPr>
          <w:ilvl w:val="0"/>
          <w:numId w:val="11"/>
        </w:numPr>
      </w:pPr>
      <w:r>
        <w:t>LCol</w:t>
      </w:r>
      <w:r w:rsidRPr="00C073AE">
        <w:t xml:space="preserve"> </w:t>
      </w:r>
      <w:r w:rsidR="00C073AE" w:rsidRPr="00C073AE">
        <w:t>Carmen Meakin, Clinical Leader for Mental Health, CAF</w:t>
      </w:r>
    </w:p>
    <w:p w14:paraId="699945F6" w14:textId="77777777" w:rsidR="00C073AE" w:rsidRDefault="00C073AE" w:rsidP="00C073AE">
      <w:pPr>
        <w:pStyle w:val="ListParagraph"/>
        <w:numPr>
          <w:ilvl w:val="0"/>
          <w:numId w:val="11"/>
        </w:numPr>
      </w:pPr>
      <w:r w:rsidRPr="00C073AE">
        <w:t>LCol Martin Leblanc, Chief Investigator, DFS, CAF</w:t>
      </w:r>
    </w:p>
    <w:p w14:paraId="49162689" w14:textId="6D63C2AC" w:rsidR="00CE03F0" w:rsidRPr="00C073AE" w:rsidRDefault="00CE03F0" w:rsidP="00C073AE">
      <w:pPr>
        <w:pStyle w:val="ListParagraph"/>
        <w:numPr>
          <w:ilvl w:val="0"/>
          <w:numId w:val="11"/>
        </w:numPr>
      </w:pPr>
      <w:r>
        <w:t>Maj Patricia Louttit, former Acting Wing Surgeon CFB Cold Lake, CAF</w:t>
      </w:r>
    </w:p>
    <w:p w14:paraId="6F0B6C12" w14:textId="620BE5A3" w:rsidR="00C073AE" w:rsidRPr="00C073AE" w:rsidRDefault="00C073AE" w:rsidP="00C073AE">
      <w:pPr>
        <w:pStyle w:val="ListParagraph"/>
        <w:numPr>
          <w:ilvl w:val="0"/>
          <w:numId w:val="11"/>
        </w:numPr>
      </w:pPr>
      <w:r w:rsidRPr="00C073AE">
        <w:t>Capt Roger Dib, Director Aerospace Equipment Program Management (Fighters and Trainers), CAF</w:t>
      </w:r>
    </w:p>
    <w:p w14:paraId="243DE65A" w14:textId="20DE87FD" w:rsidR="00C073AE" w:rsidRPr="00C073AE" w:rsidRDefault="00C073AE" w:rsidP="00C073AE">
      <w:pPr>
        <w:pStyle w:val="ListParagraph"/>
        <w:numPr>
          <w:ilvl w:val="0"/>
          <w:numId w:val="11"/>
        </w:numPr>
      </w:pPr>
      <w:r w:rsidRPr="00C073AE">
        <w:lastRenderedPageBreak/>
        <w:t>WO Wil Tyhaar, Director Aerospace Equipment Program Management (Tr</w:t>
      </w:r>
      <w:r w:rsidR="00FC4A81">
        <w:t>ansport and Helicopters)</w:t>
      </w:r>
      <w:r w:rsidRPr="00C073AE">
        <w:t>, CAF</w:t>
      </w:r>
    </w:p>
    <w:p w14:paraId="75BACF40" w14:textId="77777777" w:rsidR="00C073AE" w:rsidRDefault="00C073AE" w:rsidP="00C073AE">
      <w:pPr>
        <w:pStyle w:val="ListParagraph"/>
        <w:ind w:left="0"/>
      </w:pPr>
    </w:p>
    <w:p w14:paraId="11CB4C3E" w14:textId="77777777" w:rsidR="005B5550" w:rsidRPr="00C073AE" w:rsidRDefault="005B5550" w:rsidP="00C073AE">
      <w:pPr>
        <w:pStyle w:val="ListParagraph"/>
        <w:ind w:left="0"/>
      </w:pPr>
    </w:p>
    <w:p w14:paraId="1AADD22C" w14:textId="77777777" w:rsidR="00E71A23" w:rsidRPr="00C073AE" w:rsidRDefault="00E71A23" w:rsidP="00C073AE">
      <w:pPr>
        <w:rPr>
          <w:rFonts w:cs="Times New Roman"/>
          <w:szCs w:val="24"/>
        </w:rPr>
      </w:pPr>
    </w:p>
    <w:sectPr w:rsidR="00E71A23" w:rsidRPr="00C073AE" w:rsidSect="008764B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35AEF" w14:textId="77777777" w:rsidR="00EA61A0" w:rsidRDefault="00EA61A0">
      <w:r>
        <w:separator/>
      </w:r>
    </w:p>
  </w:endnote>
  <w:endnote w:type="continuationSeparator" w:id="0">
    <w:p w14:paraId="61670F6D" w14:textId="77777777" w:rsidR="00EA61A0" w:rsidRDefault="00EA61A0">
      <w:r>
        <w:continuationSeparator/>
      </w:r>
    </w:p>
  </w:endnote>
  <w:endnote w:type="continuationNotice" w:id="1">
    <w:p w14:paraId="0D923320" w14:textId="77777777" w:rsidR="00EA61A0" w:rsidRDefault="00EA6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107987"/>
      <w:docPartObj>
        <w:docPartGallery w:val="Page Numbers (Bottom of Page)"/>
        <w:docPartUnique/>
      </w:docPartObj>
    </w:sdtPr>
    <w:sdtEndPr>
      <w:rPr>
        <w:noProof/>
      </w:rPr>
    </w:sdtEndPr>
    <w:sdtContent>
      <w:p w14:paraId="5A7B7D09" w14:textId="77777777" w:rsidR="00B462E5" w:rsidRDefault="00AB2043">
        <w:pPr>
          <w:pStyle w:val="Footer"/>
          <w:jc w:val="right"/>
        </w:pPr>
        <w:r>
          <w:fldChar w:fldCharType="begin"/>
        </w:r>
        <w:r>
          <w:instrText xml:space="preserve"> PAGE   \* MERGEFORMAT </w:instrText>
        </w:r>
        <w:r>
          <w:fldChar w:fldCharType="separate"/>
        </w:r>
        <w:r w:rsidR="004E5CAD">
          <w:rPr>
            <w:noProof/>
          </w:rPr>
          <w:t>1</w:t>
        </w:r>
        <w:r>
          <w:rPr>
            <w:noProof/>
          </w:rPr>
          <w:fldChar w:fldCharType="end"/>
        </w:r>
      </w:p>
    </w:sdtContent>
  </w:sdt>
  <w:p w14:paraId="4E78B43C" w14:textId="77777777" w:rsidR="00BB0E2F" w:rsidRDefault="004E5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F1217" w14:textId="77777777" w:rsidR="00EA61A0" w:rsidRDefault="00EA61A0">
      <w:r>
        <w:separator/>
      </w:r>
    </w:p>
  </w:footnote>
  <w:footnote w:type="continuationSeparator" w:id="0">
    <w:p w14:paraId="67DA7663" w14:textId="77777777" w:rsidR="00EA61A0" w:rsidRDefault="00EA61A0">
      <w:r>
        <w:continuationSeparator/>
      </w:r>
    </w:p>
  </w:footnote>
  <w:footnote w:type="continuationNotice" w:id="1">
    <w:p w14:paraId="6F4BB8D2" w14:textId="77777777" w:rsidR="00EA61A0" w:rsidRDefault="00EA61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73E5F" w14:textId="77777777" w:rsidR="00CE03F0" w:rsidRDefault="00CE0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4C7A"/>
    <w:multiLevelType w:val="hybridMultilevel"/>
    <w:tmpl w:val="B29CA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E640DC"/>
    <w:multiLevelType w:val="hybridMultilevel"/>
    <w:tmpl w:val="411C3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A30F36"/>
    <w:multiLevelType w:val="hybridMultilevel"/>
    <w:tmpl w:val="59489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3829E5"/>
    <w:multiLevelType w:val="hybridMultilevel"/>
    <w:tmpl w:val="5E36D2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F96490"/>
    <w:multiLevelType w:val="hybridMultilevel"/>
    <w:tmpl w:val="084E0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9B271B"/>
    <w:multiLevelType w:val="hybridMultilevel"/>
    <w:tmpl w:val="E5EE6C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902AFC"/>
    <w:multiLevelType w:val="hybridMultilevel"/>
    <w:tmpl w:val="932474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4B527A0"/>
    <w:multiLevelType w:val="hybridMultilevel"/>
    <w:tmpl w:val="48FC4A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4877A1F"/>
    <w:multiLevelType w:val="hybridMultilevel"/>
    <w:tmpl w:val="CEE23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51D07BD"/>
    <w:multiLevelType w:val="hybridMultilevel"/>
    <w:tmpl w:val="F30CB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56C54AA"/>
    <w:multiLevelType w:val="hybridMultilevel"/>
    <w:tmpl w:val="9CB09740"/>
    <w:lvl w:ilvl="0" w:tplc="10090001">
      <w:start w:val="1"/>
      <w:numFmt w:val="bullet"/>
      <w:lvlText w:val=""/>
      <w:lvlJc w:val="left"/>
      <w:pPr>
        <w:ind w:left="895" w:hanging="360"/>
      </w:pPr>
      <w:rPr>
        <w:rFonts w:ascii="Symbol" w:hAnsi="Symbol" w:hint="default"/>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11" w15:restartNumberingAfterBreak="0">
    <w:nsid w:val="5FAA4691"/>
    <w:multiLevelType w:val="hybridMultilevel"/>
    <w:tmpl w:val="E334FFB0"/>
    <w:lvl w:ilvl="0" w:tplc="AB928CFA">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82401EA"/>
    <w:multiLevelType w:val="hybridMultilevel"/>
    <w:tmpl w:val="2ED27B8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num w:numId="1">
    <w:abstractNumId w:val="12"/>
  </w:num>
  <w:num w:numId="2">
    <w:abstractNumId w:val="3"/>
  </w:num>
  <w:num w:numId="3">
    <w:abstractNumId w:val="1"/>
  </w:num>
  <w:num w:numId="4">
    <w:abstractNumId w:val="0"/>
  </w:num>
  <w:num w:numId="5">
    <w:abstractNumId w:val="9"/>
  </w:num>
  <w:num w:numId="6">
    <w:abstractNumId w:val="7"/>
  </w:num>
  <w:num w:numId="7">
    <w:abstractNumId w:val="6"/>
  </w:num>
  <w:num w:numId="8">
    <w:abstractNumId w:val="5"/>
  </w:num>
  <w:num w:numId="9">
    <w:abstractNumId w:val="2"/>
  </w:num>
  <w:num w:numId="10">
    <w:abstractNumId w:val="4"/>
  </w:num>
  <w:num w:numId="11">
    <w:abstractNumId w:val="8"/>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AE"/>
    <w:rsid w:val="0000182E"/>
    <w:rsid w:val="000173C3"/>
    <w:rsid w:val="000179C2"/>
    <w:rsid w:val="000501AF"/>
    <w:rsid w:val="000650C6"/>
    <w:rsid w:val="00065440"/>
    <w:rsid w:val="0006597E"/>
    <w:rsid w:val="000D4C40"/>
    <w:rsid w:val="000E42D5"/>
    <w:rsid w:val="00104457"/>
    <w:rsid w:val="0011021D"/>
    <w:rsid w:val="00120202"/>
    <w:rsid w:val="00123E5C"/>
    <w:rsid w:val="00134C86"/>
    <w:rsid w:val="00135996"/>
    <w:rsid w:val="0014139A"/>
    <w:rsid w:val="001624A7"/>
    <w:rsid w:val="001707B5"/>
    <w:rsid w:val="00170A05"/>
    <w:rsid w:val="00170DE7"/>
    <w:rsid w:val="0017447A"/>
    <w:rsid w:val="001769CA"/>
    <w:rsid w:val="00191831"/>
    <w:rsid w:val="001A2554"/>
    <w:rsid w:val="001C4B23"/>
    <w:rsid w:val="001C6196"/>
    <w:rsid w:val="001D626D"/>
    <w:rsid w:val="002043A9"/>
    <w:rsid w:val="00217F5C"/>
    <w:rsid w:val="00225884"/>
    <w:rsid w:val="00225B76"/>
    <w:rsid w:val="00227B24"/>
    <w:rsid w:val="002549CF"/>
    <w:rsid w:val="00265721"/>
    <w:rsid w:val="002B4F35"/>
    <w:rsid w:val="002D722A"/>
    <w:rsid w:val="002E5C41"/>
    <w:rsid w:val="00313488"/>
    <w:rsid w:val="00317BBE"/>
    <w:rsid w:val="003239B9"/>
    <w:rsid w:val="003648E9"/>
    <w:rsid w:val="00370E7D"/>
    <w:rsid w:val="00372487"/>
    <w:rsid w:val="0038659A"/>
    <w:rsid w:val="00393947"/>
    <w:rsid w:val="003B1533"/>
    <w:rsid w:val="003B2993"/>
    <w:rsid w:val="003B5648"/>
    <w:rsid w:val="003D3409"/>
    <w:rsid w:val="003D6BF2"/>
    <w:rsid w:val="003F612E"/>
    <w:rsid w:val="00400872"/>
    <w:rsid w:val="0040468E"/>
    <w:rsid w:val="00423BDE"/>
    <w:rsid w:val="00435578"/>
    <w:rsid w:val="004443AB"/>
    <w:rsid w:val="00451E68"/>
    <w:rsid w:val="00473F8F"/>
    <w:rsid w:val="00494FC1"/>
    <w:rsid w:val="004A337C"/>
    <w:rsid w:val="004A45FE"/>
    <w:rsid w:val="004B07E6"/>
    <w:rsid w:val="004B611C"/>
    <w:rsid w:val="004C70EA"/>
    <w:rsid w:val="004D0ED2"/>
    <w:rsid w:val="004D0F8E"/>
    <w:rsid w:val="004E5CAD"/>
    <w:rsid w:val="004F0A29"/>
    <w:rsid w:val="00506AD0"/>
    <w:rsid w:val="005116CB"/>
    <w:rsid w:val="00524AC2"/>
    <w:rsid w:val="00541B0E"/>
    <w:rsid w:val="005608E8"/>
    <w:rsid w:val="005A3354"/>
    <w:rsid w:val="005B5550"/>
    <w:rsid w:val="005C05E9"/>
    <w:rsid w:val="005D0A71"/>
    <w:rsid w:val="005D1ADE"/>
    <w:rsid w:val="00605824"/>
    <w:rsid w:val="0064170D"/>
    <w:rsid w:val="00643C59"/>
    <w:rsid w:val="00654C90"/>
    <w:rsid w:val="00675108"/>
    <w:rsid w:val="006C24AD"/>
    <w:rsid w:val="006C340A"/>
    <w:rsid w:val="006C529F"/>
    <w:rsid w:val="006D73D9"/>
    <w:rsid w:val="006F53E4"/>
    <w:rsid w:val="00700541"/>
    <w:rsid w:val="007263F5"/>
    <w:rsid w:val="00737806"/>
    <w:rsid w:val="00750B6C"/>
    <w:rsid w:val="00772959"/>
    <w:rsid w:val="007B54A6"/>
    <w:rsid w:val="007C3D30"/>
    <w:rsid w:val="007C45B4"/>
    <w:rsid w:val="007F78ED"/>
    <w:rsid w:val="00806D4D"/>
    <w:rsid w:val="008423B7"/>
    <w:rsid w:val="00846925"/>
    <w:rsid w:val="00850E26"/>
    <w:rsid w:val="008541CB"/>
    <w:rsid w:val="008651AF"/>
    <w:rsid w:val="0088199B"/>
    <w:rsid w:val="00890101"/>
    <w:rsid w:val="0089065C"/>
    <w:rsid w:val="00894FF7"/>
    <w:rsid w:val="008B29F4"/>
    <w:rsid w:val="008C12CE"/>
    <w:rsid w:val="008E1A61"/>
    <w:rsid w:val="008E54C6"/>
    <w:rsid w:val="009039A7"/>
    <w:rsid w:val="00984649"/>
    <w:rsid w:val="0099155B"/>
    <w:rsid w:val="00997B8C"/>
    <w:rsid w:val="009A59B7"/>
    <w:rsid w:val="009C7CC5"/>
    <w:rsid w:val="009D3328"/>
    <w:rsid w:val="009D35A3"/>
    <w:rsid w:val="009E0D5D"/>
    <w:rsid w:val="00A063C1"/>
    <w:rsid w:val="00A314B3"/>
    <w:rsid w:val="00A3310A"/>
    <w:rsid w:val="00A4503B"/>
    <w:rsid w:val="00A45F54"/>
    <w:rsid w:val="00A53A30"/>
    <w:rsid w:val="00A57252"/>
    <w:rsid w:val="00A8749C"/>
    <w:rsid w:val="00A951A0"/>
    <w:rsid w:val="00A96A77"/>
    <w:rsid w:val="00AA498F"/>
    <w:rsid w:val="00AB2043"/>
    <w:rsid w:val="00AC32CB"/>
    <w:rsid w:val="00AC3F04"/>
    <w:rsid w:val="00AF63D3"/>
    <w:rsid w:val="00B070E7"/>
    <w:rsid w:val="00B5199D"/>
    <w:rsid w:val="00B60809"/>
    <w:rsid w:val="00B74C26"/>
    <w:rsid w:val="00B85A30"/>
    <w:rsid w:val="00BB50B3"/>
    <w:rsid w:val="00BD111B"/>
    <w:rsid w:val="00BD3076"/>
    <w:rsid w:val="00BE79F4"/>
    <w:rsid w:val="00C073AE"/>
    <w:rsid w:val="00C377DC"/>
    <w:rsid w:val="00C538A3"/>
    <w:rsid w:val="00C77CBD"/>
    <w:rsid w:val="00C92327"/>
    <w:rsid w:val="00C974E2"/>
    <w:rsid w:val="00CA12DC"/>
    <w:rsid w:val="00CC6EA9"/>
    <w:rsid w:val="00CD1B55"/>
    <w:rsid w:val="00CE03F0"/>
    <w:rsid w:val="00CE2313"/>
    <w:rsid w:val="00D13969"/>
    <w:rsid w:val="00D21E1B"/>
    <w:rsid w:val="00D314CB"/>
    <w:rsid w:val="00D35108"/>
    <w:rsid w:val="00D56477"/>
    <w:rsid w:val="00D655A6"/>
    <w:rsid w:val="00DA3F18"/>
    <w:rsid w:val="00DC0CCF"/>
    <w:rsid w:val="00DE22D9"/>
    <w:rsid w:val="00DE43AB"/>
    <w:rsid w:val="00DE59D7"/>
    <w:rsid w:val="00E13FAD"/>
    <w:rsid w:val="00E2453C"/>
    <w:rsid w:val="00E277E5"/>
    <w:rsid w:val="00E34E86"/>
    <w:rsid w:val="00E4198A"/>
    <w:rsid w:val="00E55DA3"/>
    <w:rsid w:val="00E62193"/>
    <w:rsid w:val="00E71A23"/>
    <w:rsid w:val="00E87FCA"/>
    <w:rsid w:val="00EA554A"/>
    <w:rsid w:val="00EA61A0"/>
    <w:rsid w:val="00EA6F79"/>
    <w:rsid w:val="00EC4669"/>
    <w:rsid w:val="00ED0DBD"/>
    <w:rsid w:val="00ED656F"/>
    <w:rsid w:val="00F176A7"/>
    <w:rsid w:val="00F50031"/>
    <w:rsid w:val="00F80E1A"/>
    <w:rsid w:val="00F80E83"/>
    <w:rsid w:val="00FA551A"/>
    <w:rsid w:val="00FB39EF"/>
    <w:rsid w:val="00FC4A81"/>
    <w:rsid w:val="00FD3BD5"/>
    <w:rsid w:val="00FE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EA60"/>
  <w15:docId w15:val="{B9B53EB0-A5CD-442D-9DF9-26E2278C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3AE"/>
    <w:pPr>
      <w:ind w:left="720"/>
      <w:contextualSpacing/>
    </w:pPr>
    <w:rPr>
      <w:rFonts w:eastAsia="Times New Roman" w:cs="Times New Roman"/>
      <w:szCs w:val="24"/>
      <w:lang w:val="en-CA" w:eastAsia="en-CA"/>
    </w:rPr>
  </w:style>
  <w:style w:type="table" w:styleId="TableGrid">
    <w:name w:val="Table Grid"/>
    <w:basedOn w:val="TableNormal"/>
    <w:uiPriority w:val="59"/>
    <w:rsid w:val="00C07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73AE"/>
    <w:pPr>
      <w:tabs>
        <w:tab w:val="center" w:pos="4680"/>
        <w:tab w:val="right" w:pos="9360"/>
      </w:tabs>
    </w:pPr>
  </w:style>
  <w:style w:type="character" w:customStyle="1" w:styleId="HeaderChar">
    <w:name w:val="Header Char"/>
    <w:basedOn w:val="DefaultParagraphFont"/>
    <w:link w:val="Header"/>
    <w:uiPriority w:val="99"/>
    <w:rsid w:val="00C073AE"/>
  </w:style>
  <w:style w:type="paragraph" w:styleId="Footer">
    <w:name w:val="footer"/>
    <w:basedOn w:val="Normal"/>
    <w:link w:val="FooterChar"/>
    <w:uiPriority w:val="99"/>
    <w:unhideWhenUsed/>
    <w:rsid w:val="00C073AE"/>
    <w:pPr>
      <w:tabs>
        <w:tab w:val="center" w:pos="4680"/>
        <w:tab w:val="right" w:pos="9360"/>
      </w:tabs>
    </w:pPr>
  </w:style>
  <w:style w:type="character" w:customStyle="1" w:styleId="FooterChar">
    <w:name w:val="Footer Char"/>
    <w:basedOn w:val="DefaultParagraphFont"/>
    <w:link w:val="Footer"/>
    <w:uiPriority w:val="99"/>
    <w:rsid w:val="00C073AE"/>
  </w:style>
  <w:style w:type="paragraph" w:styleId="BalloonText">
    <w:name w:val="Balloon Text"/>
    <w:basedOn w:val="Normal"/>
    <w:link w:val="BalloonTextChar"/>
    <w:uiPriority w:val="99"/>
    <w:semiHidden/>
    <w:unhideWhenUsed/>
    <w:rsid w:val="00A951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1A0"/>
    <w:rPr>
      <w:rFonts w:ascii="Segoe UI" w:hAnsi="Segoe UI" w:cs="Segoe UI"/>
      <w:sz w:val="18"/>
      <w:szCs w:val="18"/>
    </w:rPr>
  </w:style>
  <w:style w:type="character" w:styleId="CommentReference">
    <w:name w:val="annotation reference"/>
    <w:basedOn w:val="DefaultParagraphFont"/>
    <w:uiPriority w:val="99"/>
    <w:semiHidden/>
    <w:unhideWhenUsed/>
    <w:rsid w:val="00A3310A"/>
    <w:rPr>
      <w:sz w:val="16"/>
      <w:szCs w:val="16"/>
    </w:rPr>
  </w:style>
  <w:style w:type="paragraph" w:styleId="CommentText">
    <w:name w:val="annotation text"/>
    <w:basedOn w:val="Normal"/>
    <w:link w:val="CommentTextChar"/>
    <w:uiPriority w:val="99"/>
    <w:semiHidden/>
    <w:unhideWhenUsed/>
    <w:rsid w:val="00A3310A"/>
    <w:rPr>
      <w:sz w:val="20"/>
      <w:szCs w:val="20"/>
    </w:rPr>
  </w:style>
  <w:style w:type="character" w:customStyle="1" w:styleId="CommentTextChar">
    <w:name w:val="Comment Text Char"/>
    <w:basedOn w:val="DefaultParagraphFont"/>
    <w:link w:val="CommentText"/>
    <w:uiPriority w:val="99"/>
    <w:semiHidden/>
    <w:rsid w:val="00A3310A"/>
    <w:rPr>
      <w:sz w:val="20"/>
      <w:szCs w:val="20"/>
    </w:rPr>
  </w:style>
  <w:style w:type="paragraph" w:styleId="CommentSubject">
    <w:name w:val="annotation subject"/>
    <w:basedOn w:val="CommentText"/>
    <w:next w:val="CommentText"/>
    <w:link w:val="CommentSubjectChar"/>
    <w:uiPriority w:val="99"/>
    <w:semiHidden/>
    <w:unhideWhenUsed/>
    <w:rsid w:val="00A3310A"/>
    <w:rPr>
      <w:b/>
      <w:bCs/>
    </w:rPr>
  </w:style>
  <w:style w:type="character" w:customStyle="1" w:styleId="CommentSubjectChar">
    <w:name w:val="Comment Subject Char"/>
    <w:basedOn w:val="CommentTextChar"/>
    <w:link w:val="CommentSubject"/>
    <w:uiPriority w:val="99"/>
    <w:semiHidden/>
    <w:rsid w:val="00A3310A"/>
    <w:rPr>
      <w:b/>
      <w:bCs/>
      <w:sz w:val="20"/>
      <w:szCs w:val="20"/>
    </w:rPr>
  </w:style>
  <w:style w:type="paragraph" w:styleId="Revision">
    <w:name w:val="Revision"/>
    <w:hidden/>
    <w:uiPriority w:val="99"/>
    <w:semiHidden/>
    <w:rsid w:val="00225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51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ADA3B-AF75-4DF1-B769-3FBB3559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17429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Esperison Martinez</dc:creator>
  <cp:lastModifiedBy>maxwell.ca</cp:lastModifiedBy>
  <cp:revision>2</cp:revision>
  <cp:lastPrinted>2017-06-19T15:21:00Z</cp:lastPrinted>
  <dcterms:created xsi:type="dcterms:W3CDTF">2017-06-27T14:27:00Z</dcterms:created>
  <dcterms:modified xsi:type="dcterms:W3CDTF">2017-06-27T14:27:00Z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524908792</vt:i4>
  </property>
</Properties>
</file>